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596E" w:rsidRDefault="00F2596E" w:rsidP="00CB4F0C">
      <w:pPr>
        <w:spacing w:before="120" w:after="0" w:line="288" w:lineRule="auto"/>
        <w:jc w:val="center"/>
        <w:rPr>
          <w:rFonts w:ascii="Arial" w:hAnsi="Arial" w:cs="Arial"/>
          <w:b/>
          <w:bCs/>
          <w:sz w:val="40"/>
          <w:szCs w:val="40"/>
          <w:u w:val="double"/>
        </w:rPr>
      </w:pPr>
    </w:p>
    <w:p w:rsidR="00D4618C" w:rsidRDefault="00D4618C" w:rsidP="00CB4F0C">
      <w:pPr>
        <w:spacing w:before="120" w:after="0" w:line="288" w:lineRule="auto"/>
        <w:jc w:val="center"/>
        <w:rPr>
          <w:rFonts w:ascii="Arial" w:hAnsi="Arial" w:cs="Arial"/>
          <w:b/>
          <w:bCs/>
          <w:sz w:val="40"/>
          <w:szCs w:val="40"/>
          <w:u w:val="double"/>
        </w:rPr>
      </w:pPr>
      <w:proofErr w:type="gramStart"/>
      <w:r w:rsidRPr="00CB4F0C">
        <w:rPr>
          <w:rFonts w:ascii="Arial" w:hAnsi="Arial" w:cs="Arial"/>
          <w:b/>
          <w:bCs/>
          <w:sz w:val="40"/>
          <w:szCs w:val="40"/>
          <w:u w:val="double"/>
        </w:rPr>
        <w:t>A</w:t>
      </w:r>
      <w:r w:rsidR="00D5492C">
        <w:rPr>
          <w:rFonts w:ascii="Arial" w:hAnsi="Arial" w:cs="Arial"/>
          <w:b/>
          <w:bCs/>
          <w:sz w:val="40"/>
          <w:szCs w:val="40"/>
          <w:u w:val="double"/>
        </w:rPr>
        <w:t xml:space="preserve">. </w:t>
      </w:r>
      <w:r w:rsidRPr="00CB4F0C">
        <w:rPr>
          <w:rFonts w:ascii="Arial" w:hAnsi="Arial" w:cs="Arial"/>
          <w:b/>
          <w:bCs/>
          <w:sz w:val="40"/>
          <w:szCs w:val="40"/>
          <w:u w:val="double"/>
        </w:rPr>
        <w:t xml:space="preserve"> Průvodní</w:t>
      </w:r>
      <w:proofErr w:type="gramEnd"/>
      <w:r w:rsidRPr="00CB4F0C">
        <w:rPr>
          <w:rFonts w:ascii="Arial" w:hAnsi="Arial" w:cs="Arial"/>
          <w:b/>
          <w:bCs/>
          <w:sz w:val="40"/>
          <w:szCs w:val="40"/>
          <w:u w:val="double"/>
        </w:rPr>
        <w:t xml:space="preserve"> zpráva</w:t>
      </w:r>
    </w:p>
    <w:p w:rsidR="009E4D0D" w:rsidRPr="006852D0" w:rsidRDefault="009E4D0D" w:rsidP="00CB4F0C">
      <w:pPr>
        <w:spacing w:before="120" w:after="0" w:line="288" w:lineRule="auto"/>
        <w:jc w:val="center"/>
        <w:rPr>
          <w:rFonts w:ascii="Arial" w:hAnsi="Arial" w:cs="Arial"/>
          <w:u w:val="double"/>
        </w:rPr>
      </w:pPr>
    </w:p>
    <w:p w:rsidR="001A5027" w:rsidRDefault="001A5027" w:rsidP="004B3B66">
      <w:pPr>
        <w:spacing w:before="120" w:after="0" w:line="288" w:lineRule="auto"/>
        <w:ind w:firstLine="708"/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Celá tato dokumentace je zpracována v rozsahu, který požaduje Příloha č. </w:t>
      </w:r>
      <w:r w:rsidR="000B7D65">
        <w:rPr>
          <w:rFonts w:ascii="Arial" w:hAnsi="Arial" w:cs="Arial"/>
          <w:i/>
        </w:rPr>
        <w:t>5</w:t>
      </w:r>
      <w:r>
        <w:rPr>
          <w:rFonts w:ascii="Arial" w:hAnsi="Arial" w:cs="Arial"/>
          <w:i/>
        </w:rPr>
        <w:t xml:space="preserve"> vyhlášky č. 499/2006 Sb. o dokumentaci staveb ve znění vyhlášky č.62/2013 Sb. Dokumentace obsahuje části A až E s tím, že</w:t>
      </w:r>
      <w:r>
        <w:rPr>
          <w:rFonts w:ascii="Arial" w:hAnsi="Arial" w:cs="Arial"/>
          <w:b/>
          <w:i/>
        </w:rPr>
        <w:t xml:space="preserve"> rozsah a obsah jednotlivých částí je přizpůsoben druhu a</w:t>
      </w:r>
      <w:r w:rsidR="004B3B66">
        <w:rPr>
          <w:rFonts w:ascii="Arial" w:hAnsi="Arial" w:cs="Arial"/>
          <w:b/>
          <w:i/>
        </w:rPr>
        <w:t> </w:t>
      </w:r>
      <w:r>
        <w:rPr>
          <w:rFonts w:ascii="Arial" w:hAnsi="Arial" w:cs="Arial"/>
          <w:b/>
          <w:i/>
        </w:rPr>
        <w:t>významu stavby a podmínkám v území.</w:t>
      </w:r>
      <w:r>
        <w:rPr>
          <w:rFonts w:ascii="Arial" w:hAnsi="Arial" w:cs="Arial"/>
          <w:i/>
        </w:rPr>
        <w:t xml:space="preserve"> </w:t>
      </w:r>
    </w:p>
    <w:p w:rsidR="00D4618C" w:rsidRPr="003D41C8" w:rsidRDefault="00CB4F0C" w:rsidP="003D41C8">
      <w:pPr>
        <w:pStyle w:val="INNadpis01"/>
      </w:pPr>
      <w:r w:rsidRPr="003D41C8">
        <w:t xml:space="preserve">Identifikační údaje </w:t>
      </w:r>
    </w:p>
    <w:p w:rsidR="00D4618C" w:rsidRPr="00150156" w:rsidRDefault="00D4618C" w:rsidP="00AC1BE9">
      <w:pPr>
        <w:pStyle w:val="INNadpis02"/>
        <w:spacing w:before="360" w:after="240"/>
        <w:contextualSpacing w:val="0"/>
      </w:pPr>
      <w:r w:rsidRPr="00150156">
        <w:t xml:space="preserve">Údaje o stavbě </w:t>
      </w:r>
    </w:p>
    <w:p w:rsidR="00150156" w:rsidRDefault="00D4618C" w:rsidP="00AC1BE9">
      <w:pPr>
        <w:pStyle w:val="INNadpis03"/>
        <w:spacing w:before="240" w:after="120"/>
        <w:ind w:left="993" w:hanging="284"/>
      </w:pPr>
      <w:r w:rsidRPr="00935710">
        <w:t>název stavby</w:t>
      </w:r>
      <w:r w:rsidR="00150156">
        <w:t>:</w:t>
      </w:r>
    </w:p>
    <w:p w:rsidR="00D4618C" w:rsidRPr="00F2596E" w:rsidRDefault="00FC5F11" w:rsidP="003D38C0">
      <w:pPr>
        <w:spacing w:line="288" w:lineRule="auto"/>
        <w:ind w:left="1440" w:hanging="44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EHC </w:t>
      </w:r>
      <w:proofErr w:type="spellStart"/>
      <w:r>
        <w:rPr>
          <w:rFonts w:ascii="Arial" w:hAnsi="Arial" w:cs="Arial"/>
          <w:b/>
        </w:rPr>
        <w:t>DevelopCZ</w:t>
      </w:r>
      <w:proofErr w:type="spellEnd"/>
      <w:r>
        <w:rPr>
          <w:rFonts w:ascii="Arial" w:hAnsi="Arial" w:cs="Arial"/>
          <w:b/>
        </w:rPr>
        <w:t xml:space="preserve"> s.r.o. - </w:t>
      </w:r>
      <w:r w:rsidRPr="00E5624D">
        <w:rPr>
          <w:rFonts w:ascii="Arial" w:hAnsi="Arial" w:cs="Arial"/>
          <w:b/>
          <w:u w:val="single"/>
        </w:rPr>
        <w:t>Výrobní a skladová hala</w:t>
      </w:r>
      <w:r>
        <w:rPr>
          <w:rFonts w:ascii="Arial" w:hAnsi="Arial" w:cs="Arial"/>
          <w:b/>
        </w:rPr>
        <w:t xml:space="preserve"> - průmyslová zóna Ostrov</w:t>
      </w:r>
    </w:p>
    <w:p w:rsidR="00D74A88" w:rsidRPr="00AC1BE9" w:rsidRDefault="00D74A88" w:rsidP="00AC1BE9">
      <w:pPr>
        <w:pStyle w:val="INNormln"/>
      </w:pPr>
    </w:p>
    <w:p w:rsidR="00150156" w:rsidRDefault="00D4618C" w:rsidP="00AC1BE9">
      <w:pPr>
        <w:pStyle w:val="INNadpis03"/>
        <w:spacing w:before="240" w:after="120"/>
        <w:ind w:left="993" w:hanging="284"/>
      </w:pPr>
      <w:r w:rsidRPr="00614CBE">
        <w:t>místo stavby (adresa, čísla popisná, katastrální</w:t>
      </w:r>
      <w:r w:rsidR="00150156">
        <w:t xml:space="preserve"> území, parcelní čísla pozemků):</w:t>
      </w:r>
    </w:p>
    <w:p w:rsidR="00A40160" w:rsidRPr="00AC1BE9" w:rsidRDefault="00A40160" w:rsidP="00A40160">
      <w:pPr>
        <w:pStyle w:val="INNormln"/>
        <w:ind w:firstLine="993"/>
      </w:pPr>
      <w:r w:rsidRPr="00AC1BE9">
        <w:t>Obec:</w:t>
      </w:r>
      <w:r w:rsidRPr="00AC1BE9">
        <w:tab/>
      </w:r>
      <w:r w:rsidRPr="00AC1BE9">
        <w:tab/>
        <w:t xml:space="preserve"> </w:t>
      </w:r>
      <w:r>
        <w:tab/>
      </w:r>
      <w:r w:rsidR="00FC5F11">
        <w:t>Ostrov</w:t>
      </w:r>
    </w:p>
    <w:p w:rsidR="00150156" w:rsidRPr="00AC1BE9" w:rsidRDefault="00150156" w:rsidP="00D74A88">
      <w:pPr>
        <w:pStyle w:val="INNormln"/>
        <w:ind w:firstLine="993"/>
      </w:pPr>
      <w:r w:rsidRPr="00AC1BE9">
        <w:t xml:space="preserve">Adresa:  </w:t>
      </w:r>
      <w:r w:rsidRPr="00AC1BE9">
        <w:tab/>
      </w:r>
      <w:r w:rsidRPr="00AC1BE9">
        <w:tab/>
      </w:r>
      <w:r w:rsidR="00AC1BE9">
        <w:tab/>
      </w:r>
      <w:r w:rsidR="00FC5F11">
        <w:t>č. parcelní 2308/11</w:t>
      </w:r>
    </w:p>
    <w:p w:rsidR="00150156" w:rsidRPr="00AC1BE9" w:rsidRDefault="00150156" w:rsidP="00D74A88">
      <w:pPr>
        <w:pStyle w:val="INNormln"/>
        <w:ind w:firstLine="993"/>
      </w:pPr>
      <w:r w:rsidRPr="00AC1BE9">
        <w:t xml:space="preserve">Katastrální území:  </w:t>
      </w:r>
      <w:r w:rsidR="00AB47CB">
        <w:tab/>
      </w:r>
      <w:r w:rsidR="00FC5F11">
        <w:t>Ostrov nad Ohří</w:t>
      </w:r>
      <w:r w:rsidR="00DC0A4E">
        <w:tab/>
        <w:t xml:space="preserve"> </w:t>
      </w:r>
    </w:p>
    <w:p w:rsidR="00E91444" w:rsidRDefault="00E91444" w:rsidP="00D74A88">
      <w:pPr>
        <w:pStyle w:val="INNormln"/>
        <w:ind w:firstLine="993"/>
      </w:pPr>
    </w:p>
    <w:p w:rsidR="00D74A88" w:rsidRPr="003D41C8" w:rsidRDefault="00D74A88" w:rsidP="003D41C8">
      <w:pPr>
        <w:pStyle w:val="INNadpis03"/>
        <w:spacing w:before="240" w:after="120"/>
        <w:ind w:left="993" w:hanging="284"/>
      </w:pPr>
      <w:r w:rsidRPr="003D41C8">
        <w:t>předmět dokumentace:</w:t>
      </w:r>
    </w:p>
    <w:p w:rsidR="00FE5984" w:rsidRDefault="00D74A88" w:rsidP="004B3B66">
      <w:pPr>
        <w:pStyle w:val="INNormln"/>
        <w:ind w:left="993" w:firstLine="567"/>
        <w:jc w:val="both"/>
      </w:pPr>
      <w:r>
        <w:t xml:space="preserve">Předmětem této dokumentace je projekt výstavby </w:t>
      </w:r>
      <w:r w:rsidR="0025310B">
        <w:t xml:space="preserve">nové </w:t>
      </w:r>
      <w:r w:rsidR="00F63184">
        <w:t xml:space="preserve">výrobní a </w:t>
      </w:r>
      <w:r w:rsidR="0025310B">
        <w:t xml:space="preserve">skladové haly určené </w:t>
      </w:r>
      <w:r w:rsidR="00FE5984">
        <w:t>pro výrobu a opravu přepravních boxů a podložek tj</w:t>
      </w:r>
      <w:r w:rsidR="004B3B66">
        <w:t>.</w:t>
      </w:r>
      <w:r w:rsidR="00FE5984">
        <w:t xml:space="preserve"> kovových </w:t>
      </w:r>
      <w:proofErr w:type="spellStart"/>
      <w:r w:rsidR="00FE5984">
        <w:t>gitterboxů</w:t>
      </w:r>
      <w:proofErr w:type="spellEnd"/>
      <w:r w:rsidR="00FE5984">
        <w:t xml:space="preserve"> (drátěných klecí s ocelovou kostrou) a dřevěných EURO palet. </w:t>
      </w:r>
    </w:p>
    <w:p w:rsidR="00FE5984" w:rsidRDefault="00FE5984" w:rsidP="004B3B66">
      <w:pPr>
        <w:pStyle w:val="INNormln"/>
        <w:ind w:left="993" w:firstLine="567"/>
        <w:jc w:val="both"/>
      </w:pPr>
      <w:r>
        <w:t xml:space="preserve">Převážná část výroby bude spočívat ve výrobě a opravě </w:t>
      </w:r>
      <w:proofErr w:type="spellStart"/>
      <w:r>
        <w:t>gitterboxů</w:t>
      </w:r>
      <w:proofErr w:type="spellEnd"/>
      <w:r>
        <w:t xml:space="preserve"> tj</w:t>
      </w:r>
      <w:r w:rsidR="004B3B66">
        <w:t>.</w:t>
      </w:r>
      <w:r>
        <w:t xml:space="preserve"> bude charakteru zámečnické dílny. Výroba a oprava dřevěných palet bude doplňkovým sortimentem. Při výrobě dřevěných palet se hraněné řezivo upravené na požadované rozměry bude nakupovat, v hale bude docházet pouze k montáži a to ručně nebo na hřebíkových automatech. Dřevěné palety zde budou také </w:t>
      </w:r>
      <w:r w:rsidR="00567DF8">
        <w:t xml:space="preserve">opravovány, </w:t>
      </w:r>
      <w:proofErr w:type="spellStart"/>
      <w:r w:rsidR="00567DF8">
        <w:t>tj</w:t>
      </w:r>
      <w:proofErr w:type="spellEnd"/>
      <w:r>
        <w:t xml:space="preserve"> poškozené elementy palet budou z palet ručně demontovány a</w:t>
      </w:r>
      <w:r w:rsidR="004B3B66">
        <w:t> </w:t>
      </w:r>
      <w:r>
        <w:t>nahrazeny novými.</w:t>
      </w:r>
    </w:p>
    <w:p w:rsidR="00D74A88" w:rsidRDefault="00D74A88" w:rsidP="004B3B66">
      <w:pPr>
        <w:pStyle w:val="INNormln"/>
        <w:ind w:left="993" w:firstLine="567"/>
        <w:jc w:val="both"/>
      </w:pPr>
      <w:r>
        <w:t xml:space="preserve">Dokumentace slouží jako podklad pro </w:t>
      </w:r>
      <w:r w:rsidR="00A84C58">
        <w:t>stavební</w:t>
      </w:r>
      <w:r>
        <w:t xml:space="preserve"> řízení</w:t>
      </w:r>
      <w:r w:rsidR="00765FEA">
        <w:t>,</w:t>
      </w:r>
      <w:r>
        <w:t xml:space="preserve"> jehož výsledkem bude vydané </w:t>
      </w:r>
      <w:r w:rsidR="00A84C58">
        <w:t>stavební povolení</w:t>
      </w:r>
      <w:r>
        <w:t>.</w:t>
      </w:r>
    </w:p>
    <w:p w:rsidR="00D74A88" w:rsidRDefault="00D74A88" w:rsidP="004B3B66">
      <w:pPr>
        <w:pStyle w:val="INNormln"/>
        <w:ind w:left="993" w:firstLine="567"/>
        <w:jc w:val="both"/>
      </w:pPr>
      <w:r>
        <w:lastRenderedPageBreak/>
        <w:t>Dokumentace je zpracována v rozsahu, který požaduje Příloha č.</w:t>
      </w:r>
      <w:r w:rsidR="00765FEA">
        <w:t xml:space="preserve"> </w:t>
      </w:r>
      <w:r w:rsidR="00A84C58">
        <w:t>5</w:t>
      </w:r>
      <w:r>
        <w:t xml:space="preserve"> vyhlášky č. 499/2006 Sb. o dokumentaci staveb ve znění vyhlášky č.62/2013 Sb.   </w:t>
      </w:r>
    </w:p>
    <w:p w:rsidR="00AC1BE9" w:rsidRDefault="00D74A88" w:rsidP="004B3B66">
      <w:pPr>
        <w:pStyle w:val="INNormln"/>
        <w:ind w:left="993" w:firstLine="567"/>
        <w:jc w:val="both"/>
      </w:pPr>
      <w:r>
        <w:t xml:space="preserve">Umístění stavby je v souladu s platným územním plánem města </w:t>
      </w:r>
      <w:r w:rsidR="00FE5984">
        <w:t>Ostrov</w:t>
      </w:r>
      <w:r>
        <w:t>, dispoziční a konstrukční řešení je navrženo v souladu s vyhláškou č. 268/2009 Sb., o technických požadavcích na výstavbu a dále splňuje všechny v současné době platné zákony a vyhlášky a závazné normy ČSN nebo jejich závazné části.</w:t>
      </w:r>
    </w:p>
    <w:p w:rsidR="00642DD8" w:rsidRDefault="00642DD8" w:rsidP="004B3B66">
      <w:pPr>
        <w:pStyle w:val="INNormln"/>
        <w:ind w:left="993" w:firstLine="567"/>
        <w:jc w:val="both"/>
      </w:pPr>
      <w:r>
        <w:t xml:space="preserve">Dle vydaného územního rozhodnutí jsou součástí této dokumentace pro stavební povolení, které řeší obecný stavební úřad </w:t>
      </w:r>
      <w:proofErr w:type="spellStart"/>
      <w:r>
        <w:t>MěÚ</w:t>
      </w:r>
      <w:proofErr w:type="spellEnd"/>
      <w:r>
        <w:t xml:space="preserve"> Ostrov – odbor výstavby, následující objekty:</w:t>
      </w:r>
    </w:p>
    <w:p w:rsidR="00642DD8" w:rsidRDefault="00642DD8" w:rsidP="00E77FD3">
      <w:pPr>
        <w:pStyle w:val="INNormln"/>
        <w:spacing w:before="0"/>
        <w:ind w:left="2265" w:firstLine="567"/>
        <w:jc w:val="both"/>
      </w:pPr>
      <w:r>
        <w:t>SO 101 – Hrubé terénní úpravy</w:t>
      </w:r>
    </w:p>
    <w:p w:rsidR="00642DD8" w:rsidRDefault="00804609" w:rsidP="00E77FD3">
      <w:pPr>
        <w:pStyle w:val="INNormln"/>
        <w:spacing w:before="0"/>
        <w:ind w:left="2265" w:firstLine="567"/>
        <w:jc w:val="both"/>
      </w:pPr>
      <w:r>
        <w:t>SO 201 – Výrobní a skladová hala</w:t>
      </w:r>
    </w:p>
    <w:p w:rsidR="00804609" w:rsidRDefault="00804609" w:rsidP="00E77FD3">
      <w:pPr>
        <w:pStyle w:val="INNormln"/>
        <w:spacing w:before="0"/>
        <w:ind w:left="2265" w:firstLine="567"/>
        <w:jc w:val="both"/>
      </w:pPr>
      <w:r>
        <w:t>SO 702 – Zeleň</w:t>
      </w:r>
    </w:p>
    <w:p w:rsidR="00740F18" w:rsidRDefault="00740F18" w:rsidP="00804609">
      <w:pPr>
        <w:pStyle w:val="INNormln"/>
        <w:ind w:left="993" w:firstLine="567"/>
        <w:jc w:val="both"/>
      </w:pPr>
    </w:p>
    <w:p w:rsidR="00804609" w:rsidRDefault="00804609" w:rsidP="00804609">
      <w:pPr>
        <w:pStyle w:val="INNormln"/>
        <w:ind w:left="993" w:firstLine="567"/>
        <w:jc w:val="both"/>
      </w:pPr>
      <w:r>
        <w:t>Stavební objekty:</w:t>
      </w:r>
    </w:p>
    <w:p w:rsidR="00804609" w:rsidRDefault="00804609" w:rsidP="00E77FD3">
      <w:pPr>
        <w:pStyle w:val="INNormln"/>
        <w:spacing w:before="0"/>
        <w:ind w:left="2265" w:firstLine="567"/>
        <w:jc w:val="both"/>
      </w:pPr>
      <w:r>
        <w:t>SO 301 – Zpevněné plochy</w:t>
      </w:r>
    </w:p>
    <w:p w:rsidR="00804609" w:rsidRDefault="00804609" w:rsidP="00E77FD3">
      <w:pPr>
        <w:pStyle w:val="INNormln"/>
        <w:spacing w:before="0"/>
        <w:ind w:left="2265" w:firstLine="567"/>
        <w:jc w:val="both"/>
      </w:pPr>
      <w:r>
        <w:t>SO 601 – Odlučovač ropných látek</w:t>
      </w:r>
    </w:p>
    <w:p w:rsidR="00804609" w:rsidRDefault="00804609" w:rsidP="00E77FD3">
      <w:pPr>
        <w:pStyle w:val="INNormln"/>
        <w:spacing w:before="0"/>
        <w:ind w:left="2832" w:firstLine="0"/>
      </w:pPr>
      <w:r>
        <w:t>SO 502 – Areálové kanalizace -</w:t>
      </w:r>
      <w:r w:rsidRPr="00804609">
        <w:t xml:space="preserve"> </w:t>
      </w:r>
      <w:r>
        <w:t>pouze na část dešťové kanalizace ze zpevněných ploch k odlučovači ropných látek</w:t>
      </w:r>
    </w:p>
    <w:p w:rsidR="00804609" w:rsidRDefault="00804609" w:rsidP="00E77FD3">
      <w:pPr>
        <w:pStyle w:val="INNormln"/>
        <w:ind w:left="993" w:firstLine="0"/>
        <w:jc w:val="both"/>
      </w:pPr>
      <w:r>
        <w:t xml:space="preserve">povoluje </w:t>
      </w:r>
      <w:r w:rsidRPr="00804609">
        <w:t xml:space="preserve">speciální (silniční) stavební úřad odboru výstavby </w:t>
      </w:r>
      <w:proofErr w:type="spellStart"/>
      <w:r w:rsidRPr="00804609">
        <w:t>MěÚ</w:t>
      </w:r>
      <w:proofErr w:type="spellEnd"/>
      <w:r w:rsidRPr="00804609">
        <w:t xml:space="preserve"> v</w:t>
      </w:r>
      <w:r w:rsidR="00A17066">
        <w:t> </w:t>
      </w:r>
      <w:r w:rsidRPr="00804609">
        <w:t>Ostrově</w:t>
      </w:r>
      <w:r w:rsidR="00A17066">
        <w:t>.</w:t>
      </w:r>
      <w:r>
        <w:t xml:space="preserve"> </w:t>
      </w:r>
    </w:p>
    <w:p w:rsidR="00740F18" w:rsidRDefault="00740F18" w:rsidP="00740F18">
      <w:pPr>
        <w:pStyle w:val="INNormln"/>
        <w:ind w:left="993"/>
        <w:jc w:val="both"/>
      </w:pPr>
    </w:p>
    <w:p w:rsidR="00740F18" w:rsidRDefault="00740F18" w:rsidP="00740F18">
      <w:pPr>
        <w:pStyle w:val="INNormln"/>
        <w:ind w:left="993"/>
        <w:jc w:val="both"/>
      </w:pPr>
      <w:r>
        <w:t>Stavební objekty:</w:t>
      </w:r>
    </w:p>
    <w:p w:rsidR="00740F18" w:rsidRDefault="00740F18" w:rsidP="00740F18">
      <w:pPr>
        <w:pStyle w:val="INNormln"/>
        <w:ind w:left="2123"/>
        <w:jc w:val="both"/>
      </w:pPr>
      <w:r>
        <w:t>SO 401 – Přípojka tepla</w:t>
      </w:r>
    </w:p>
    <w:p w:rsidR="00740F18" w:rsidRDefault="00740F18" w:rsidP="00740F18">
      <w:pPr>
        <w:pStyle w:val="INNormln"/>
        <w:ind w:left="2123"/>
        <w:jc w:val="both"/>
      </w:pPr>
      <w:r>
        <w:t>SO 402 – Vodovodní přípojka</w:t>
      </w:r>
    </w:p>
    <w:p w:rsidR="00740F18" w:rsidRDefault="00740F18" w:rsidP="00740F18">
      <w:pPr>
        <w:pStyle w:val="INNormln"/>
        <w:ind w:left="2123"/>
        <w:jc w:val="both"/>
      </w:pPr>
      <w:r>
        <w:t>SO 403 – Kanalizační přípojky</w:t>
      </w:r>
    </w:p>
    <w:p w:rsidR="00740F18" w:rsidRDefault="00740F18" w:rsidP="00740F18">
      <w:pPr>
        <w:pStyle w:val="INNormln"/>
        <w:ind w:left="2123"/>
        <w:jc w:val="both"/>
      </w:pPr>
      <w:r>
        <w:t>SO 404 – Přípojka STL plynovodu</w:t>
      </w:r>
    </w:p>
    <w:p w:rsidR="00740F18" w:rsidRDefault="00740F18" w:rsidP="00740F18">
      <w:pPr>
        <w:pStyle w:val="INNormln"/>
        <w:ind w:left="2123"/>
        <w:jc w:val="both"/>
      </w:pPr>
      <w:r>
        <w:t>SO 405 – Přípojka VN</w:t>
      </w:r>
    </w:p>
    <w:p w:rsidR="00740F18" w:rsidRDefault="00740F18" w:rsidP="00740F18">
      <w:pPr>
        <w:pStyle w:val="INNormln"/>
        <w:ind w:left="2123"/>
        <w:jc w:val="both"/>
      </w:pPr>
      <w:r>
        <w:t>SO 501 – Areálový rozvod vody</w:t>
      </w:r>
    </w:p>
    <w:p w:rsidR="00740F18" w:rsidRDefault="00740F18" w:rsidP="00740F18">
      <w:pPr>
        <w:pStyle w:val="INNormln"/>
        <w:ind w:left="2832" w:firstLine="0"/>
        <w:jc w:val="both"/>
      </w:pPr>
      <w:r>
        <w:t>SO 502 – Areálová kanalizace - pouze na část, tj. bez dešťové kanalizace ze zpevněných ploch k odlučovači ropných látek</w:t>
      </w:r>
    </w:p>
    <w:p w:rsidR="00740F18" w:rsidRDefault="00740F18" w:rsidP="00740F18">
      <w:pPr>
        <w:pStyle w:val="INNormln"/>
        <w:ind w:left="2124"/>
        <w:jc w:val="both"/>
      </w:pPr>
      <w:r>
        <w:t>SO 503 – Areálový rozvod plynu</w:t>
      </w:r>
    </w:p>
    <w:p w:rsidR="00740F18" w:rsidRDefault="00740F18" w:rsidP="00740F18">
      <w:pPr>
        <w:pStyle w:val="INNormln"/>
        <w:ind w:left="2124"/>
        <w:jc w:val="both"/>
      </w:pPr>
      <w:r>
        <w:t>SO 504 – Areálové rozvody NN</w:t>
      </w:r>
    </w:p>
    <w:p w:rsidR="00740F18" w:rsidRDefault="00740F18" w:rsidP="00740F18">
      <w:pPr>
        <w:pStyle w:val="INNormln"/>
        <w:ind w:left="2124"/>
        <w:jc w:val="both"/>
      </w:pPr>
      <w:r>
        <w:t>SO 505 – Venkovní osvětlení areálu</w:t>
      </w:r>
    </w:p>
    <w:p w:rsidR="00740F18" w:rsidRDefault="00740F18" w:rsidP="00740F18">
      <w:pPr>
        <w:pStyle w:val="INNormln"/>
        <w:ind w:left="2124"/>
        <w:jc w:val="both"/>
      </w:pPr>
      <w:r>
        <w:t>SO 602 – Trafostanice</w:t>
      </w:r>
    </w:p>
    <w:p w:rsidR="00740F18" w:rsidRDefault="00740F18" w:rsidP="00740F18">
      <w:pPr>
        <w:pStyle w:val="INNormln"/>
        <w:ind w:left="2124"/>
        <w:jc w:val="both"/>
      </w:pPr>
      <w:r>
        <w:t>SO 701 – Oplocení</w:t>
      </w:r>
    </w:p>
    <w:p w:rsidR="00E77FD3" w:rsidRDefault="00740F18" w:rsidP="00740F18">
      <w:pPr>
        <w:pStyle w:val="INNormln"/>
        <w:ind w:left="993" w:firstLine="0"/>
        <w:jc w:val="both"/>
      </w:pPr>
      <w:r>
        <w:t xml:space="preserve">nevyžadují podle ustanovení § 103, odstavce 1, </w:t>
      </w:r>
      <w:proofErr w:type="spellStart"/>
      <w:r>
        <w:t>písm</w:t>
      </w:r>
      <w:proofErr w:type="spellEnd"/>
      <w:r>
        <w:t xml:space="preserve"> e) stavebního zákona stavební povolení ani ohlášení. V této dokumentaci jsou pouze pro celkovou ujasněnost a kompletnost záměru.</w:t>
      </w:r>
    </w:p>
    <w:p w:rsidR="00D4618C" w:rsidRPr="003D41C8" w:rsidRDefault="00D4618C" w:rsidP="003D41C8">
      <w:pPr>
        <w:pStyle w:val="INNadpis02"/>
      </w:pPr>
      <w:r w:rsidRPr="003D41C8">
        <w:lastRenderedPageBreak/>
        <w:t xml:space="preserve">Údaje o stavebníkovi </w:t>
      </w:r>
    </w:p>
    <w:p w:rsidR="00D4618C" w:rsidRPr="00614CBE" w:rsidRDefault="00D4618C" w:rsidP="00E91444">
      <w:pPr>
        <w:pStyle w:val="INNadpis03"/>
        <w:numPr>
          <w:ilvl w:val="2"/>
          <w:numId w:val="28"/>
        </w:numPr>
        <w:spacing w:before="240" w:after="120"/>
      </w:pPr>
      <w:r w:rsidRPr="00614CBE">
        <w:t xml:space="preserve">obchodní firma nebo název, IČ, </w:t>
      </w:r>
      <w:r w:rsidR="00E91444">
        <w:t xml:space="preserve">adresa sídla: </w:t>
      </w:r>
    </w:p>
    <w:p w:rsidR="00CB4F0C" w:rsidRDefault="00E91444" w:rsidP="00D74A88">
      <w:pPr>
        <w:pStyle w:val="INNormln"/>
        <w:spacing w:before="360"/>
        <w:ind w:firstLine="993"/>
      </w:pPr>
      <w:r>
        <w:t>Název:</w:t>
      </w:r>
      <w:r>
        <w:tab/>
      </w:r>
      <w:r>
        <w:tab/>
      </w:r>
      <w:r w:rsidR="0025310B">
        <w:t xml:space="preserve">EHC </w:t>
      </w:r>
      <w:proofErr w:type="spellStart"/>
      <w:r w:rsidR="00FE5984">
        <w:t>DevelopCZ</w:t>
      </w:r>
      <w:proofErr w:type="spellEnd"/>
      <w:r w:rsidR="0025310B">
        <w:t xml:space="preserve"> s.r.o.</w:t>
      </w:r>
    </w:p>
    <w:p w:rsidR="00E91444" w:rsidRDefault="00E91444" w:rsidP="00D74A88">
      <w:pPr>
        <w:pStyle w:val="INNormln"/>
        <w:ind w:firstLine="993"/>
      </w:pPr>
      <w:r>
        <w:t>IČ:</w:t>
      </w:r>
      <w:r w:rsidR="001213CA">
        <w:tab/>
      </w:r>
      <w:r w:rsidR="001213CA">
        <w:tab/>
      </w:r>
      <w:r w:rsidR="00AB47CB">
        <w:tab/>
      </w:r>
      <w:r w:rsidR="00FE5984">
        <w:t>042</w:t>
      </w:r>
      <w:r w:rsidR="0025310B">
        <w:t xml:space="preserve"> </w:t>
      </w:r>
      <w:r w:rsidR="00FE5984">
        <w:t>27</w:t>
      </w:r>
      <w:r w:rsidR="0025310B">
        <w:t xml:space="preserve"> </w:t>
      </w:r>
      <w:r w:rsidR="00FE5984">
        <w:t>123</w:t>
      </w:r>
    </w:p>
    <w:p w:rsidR="00E91444" w:rsidRDefault="00E91444" w:rsidP="00D74A88">
      <w:pPr>
        <w:pStyle w:val="INNormln"/>
        <w:ind w:firstLine="993"/>
      </w:pPr>
      <w:r>
        <w:t>Adresa:</w:t>
      </w:r>
      <w:r>
        <w:tab/>
      </w:r>
      <w:r w:rsidR="00AB47CB">
        <w:tab/>
      </w:r>
      <w:r w:rsidR="0025310B">
        <w:t xml:space="preserve">Závodní </w:t>
      </w:r>
      <w:proofErr w:type="gramStart"/>
      <w:r w:rsidR="0025310B">
        <w:t>278,  360</w:t>
      </w:r>
      <w:r w:rsidR="00B059D3">
        <w:t xml:space="preserve"> </w:t>
      </w:r>
      <w:r w:rsidR="0025310B">
        <w:t>18</w:t>
      </w:r>
      <w:proofErr w:type="gramEnd"/>
      <w:r w:rsidR="0025310B">
        <w:t xml:space="preserve"> Karlovy Vary</w:t>
      </w:r>
    </w:p>
    <w:p w:rsidR="00E91444" w:rsidRDefault="00E91444" w:rsidP="00CB4F0C">
      <w:pPr>
        <w:pStyle w:val="INNormln"/>
      </w:pPr>
    </w:p>
    <w:p w:rsidR="00E91444" w:rsidRPr="00D4618C" w:rsidRDefault="00E91444" w:rsidP="00CB4F0C">
      <w:pPr>
        <w:pStyle w:val="INNormln"/>
      </w:pPr>
    </w:p>
    <w:p w:rsidR="00D4618C" w:rsidRPr="00D4618C" w:rsidRDefault="00D4618C" w:rsidP="00935710">
      <w:pPr>
        <w:pStyle w:val="INNadpis02"/>
      </w:pPr>
      <w:r w:rsidRPr="00D4618C">
        <w:t xml:space="preserve">Údaje o zpracovateli projektové dokumentace </w:t>
      </w:r>
    </w:p>
    <w:p w:rsidR="001213CA" w:rsidRPr="00614CBE" w:rsidRDefault="001213CA" w:rsidP="001213CA">
      <w:pPr>
        <w:pStyle w:val="INNadpis03"/>
        <w:numPr>
          <w:ilvl w:val="2"/>
          <w:numId w:val="9"/>
        </w:numPr>
        <w:spacing w:before="240" w:after="120"/>
      </w:pPr>
      <w:r w:rsidRPr="00614CBE">
        <w:t xml:space="preserve">obchodní firma nebo název, IČ, </w:t>
      </w:r>
      <w:r>
        <w:t xml:space="preserve">adresa sídla: </w:t>
      </w:r>
    </w:p>
    <w:p w:rsidR="001213CA" w:rsidRDefault="001213CA" w:rsidP="001213CA">
      <w:pPr>
        <w:pStyle w:val="INNormln"/>
        <w:spacing w:before="240"/>
        <w:ind w:firstLine="1276"/>
      </w:pPr>
      <w:r>
        <w:t>Název:</w:t>
      </w:r>
      <w:r>
        <w:tab/>
      </w:r>
      <w:r>
        <w:tab/>
        <w:t xml:space="preserve">INDBau </w:t>
      </w:r>
      <w:r w:rsidR="0025310B">
        <w:t>DESIGN s.</w:t>
      </w:r>
      <w:r>
        <w:t>r.o.</w:t>
      </w:r>
    </w:p>
    <w:p w:rsidR="001213CA" w:rsidRDefault="001213CA" w:rsidP="001213CA">
      <w:pPr>
        <w:pStyle w:val="INNormln"/>
        <w:ind w:firstLine="1276"/>
      </w:pPr>
      <w:r>
        <w:t>IČ:</w:t>
      </w:r>
      <w:r>
        <w:tab/>
      </w:r>
      <w:r>
        <w:tab/>
      </w:r>
      <w:r w:rsidR="0025310B">
        <w:t>031 86 741</w:t>
      </w:r>
    </w:p>
    <w:p w:rsidR="009E4D0D" w:rsidRDefault="00765FEA" w:rsidP="001213CA">
      <w:pPr>
        <w:pStyle w:val="INNormln"/>
        <w:ind w:firstLine="1276"/>
      </w:pPr>
      <w:r>
        <w:t>Adresa:</w:t>
      </w:r>
      <w:r>
        <w:tab/>
      </w:r>
      <w:r>
        <w:tab/>
        <w:t xml:space="preserve">Houškova </w:t>
      </w:r>
      <w:proofErr w:type="gramStart"/>
      <w:r>
        <w:t xml:space="preserve">25, </w:t>
      </w:r>
      <w:r w:rsidR="00B059D3">
        <w:t xml:space="preserve"> </w:t>
      </w:r>
      <w:r w:rsidR="001213CA">
        <w:t>326 00</w:t>
      </w:r>
      <w:proofErr w:type="gramEnd"/>
      <w:r>
        <w:t xml:space="preserve"> </w:t>
      </w:r>
      <w:r w:rsidR="001213CA">
        <w:t>Plzeň</w:t>
      </w:r>
      <w:r w:rsidR="001213CA">
        <w:tab/>
      </w:r>
    </w:p>
    <w:p w:rsidR="008253E5" w:rsidRDefault="008253E5" w:rsidP="001213CA">
      <w:pPr>
        <w:pStyle w:val="INNormln"/>
        <w:ind w:firstLine="1276"/>
      </w:pPr>
    </w:p>
    <w:p w:rsidR="00D4618C" w:rsidRDefault="00D4618C" w:rsidP="001213CA">
      <w:pPr>
        <w:pStyle w:val="INNadpis03"/>
        <w:spacing w:before="360"/>
        <w:ind w:left="993" w:hanging="284"/>
        <w:contextualSpacing w:val="0"/>
      </w:pPr>
      <w:r w:rsidRPr="00D4618C">
        <w:t xml:space="preserve">jméno </w:t>
      </w:r>
      <w:r w:rsidR="00D74C9B">
        <w:t>a příjmení hlavního projektanta:</w:t>
      </w:r>
    </w:p>
    <w:p w:rsidR="001213CA" w:rsidRDefault="001213CA" w:rsidP="001213CA">
      <w:pPr>
        <w:pStyle w:val="INNormln"/>
        <w:ind w:firstLine="1276"/>
      </w:pPr>
      <w:r>
        <w:t xml:space="preserve">Ing. Pavel </w:t>
      </w:r>
      <w:r w:rsidR="00765FEA">
        <w:t xml:space="preserve">Trejbal, </w:t>
      </w:r>
      <w:r w:rsidR="00D74C9B">
        <w:t xml:space="preserve">číslo autorizace 0200389, pozemní stavby </w:t>
      </w:r>
    </w:p>
    <w:p w:rsidR="009E4D0D" w:rsidRPr="009E4D0D" w:rsidRDefault="009E4D0D" w:rsidP="00D728C0">
      <w:pPr>
        <w:pStyle w:val="INNormln"/>
        <w:spacing w:before="0"/>
      </w:pPr>
    </w:p>
    <w:p w:rsidR="00D4618C" w:rsidRDefault="00D4618C" w:rsidP="00935710">
      <w:pPr>
        <w:pStyle w:val="INNadpis03"/>
      </w:pPr>
      <w:r w:rsidRPr="00D4618C">
        <w:t>jména a příjmení projektantů jednotlivý</w:t>
      </w:r>
      <w:r w:rsidR="00D74C9B">
        <w:t>ch částí projektové dokumentace:</w:t>
      </w:r>
    </w:p>
    <w:p w:rsidR="00B0109E" w:rsidRDefault="00B0109E" w:rsidP="00B0109E">
      <w:pPr>
        <w:pStyle w:val="INNormln"/>
        <w:ind w:firstLine="1276"/>
      </w:pPr>
      <w:r>
        <w:t>Miroslav Přibek, číslo autorizace 0201940, požární bezpečnost staveb</w:t>
      </w:r>
    </w:p>
    <w:p w:rsidR="00A84C58" w:rsidRDefault="00A84C58" w:rsidP="00A84C58">
      <w:pPr>
        <w:pStyle w:val="INNormln"/>
        <w:ind w:left="1276" w:firstLine="0"/>
      </w:pPr>
      <w:r>
        <w:t>Ing. Miroslav Charvát, číslo autorizace 0200510, TPS – vytápění a vzduchotechnika</w:t>
      </w:r>
    </w:p>
    <w:p w:rsidR="00A84C58" w:rsidRDefault="00A84C58" w:rsidP="00A84C58">
      <w:pPr>
        <w:pStyle w:val="INNormln"/>
        <w:ind w:left="1276" w:firstLine="0"/>
      </w:pPr>
      <w:r>
        <w:t xml:space="preserve">Václav Hercik, číslo autorizace </w:t>
      </w:r>
      <w:r w:rsidR="00DA5132" w:rsidRPr="00DA5132">
        <w:t>0201260</w:t>
      </w:r>
      <w:r w:rsidR="00DA5132">
        <w:t xml:space="preserve">, </w:t>
      </w:r>
      <w:r>
        <w:t>TPS – zdravotní technika</w:t>
      </w:r>
    </w:p>
    <w:p w:rsidR="00A84C58" w:rsidRDefault="00A84C58" w:rsidP="00A84C58">
      <w:pPr>
        <w:pStyle w:val="INNormln"/>
        <w:ind w:left="567"/>
      </w:pPr>
      <w:r>
        <w:t xml:space="preserve">Jan Kubát, číslo autorizace 0201871, elektrotechnická zařízení </w:t>
      </w:r>
    </w:p>
    <w:p w:rsidR="00A84C58" w:rsidRDefault="00A84C58" w:rsidP="00A84C58">
      <w:pPr>
        <w:pStyle w:val="INNormln"/>
        <w:ind w:left="1276" w:firstLine="0"/>
      </w:pPr>
      <w:r>
        <w:t>Vlastimil Šatra, číslo autorizace 0200510, TPS – vytápění a vzduchotechnika</w:t>
      </w:r>
    </w:p>
    <w:p w:rsidR="00D4618C" w:rsidRPr="003D41C8" w:rsidRDefault="00D4618C" w:rsidP="00313F05">
      <w:pPr>
        <w:pStyle w:val="INNadpis01"/>
      </w:pPr>
      <w:r w:rsidRPr="003D41C8">
        <w:t xml:space="preserve">Seznam vstupních podkladů </w:t>
      </w:r>
    </w:p>
    <w:p w:rsidR="009E4D0D" w:rsidRDefault="00036E40" w:rsidP="009E4D0D">
      <w:pPr>
        <w:pStyle w:val="INNormln"/>
      </w:pPr>
      <w:r>
        <w:t xml:space="preserve">Vstupními podklady pro zpracování dokumentace pro </w:t>
      </w:r>
      <w:r w:rsidR="00A84C58">
        <w:t xml:space="preserve">stavební </w:t>
      </w:r>
      <w:r>
        <w:t>řízení bylo zejména:</w:t>
      </w:r>
    </w:p>
    <w:p w:rsidR="00A84C58" w:rsidRDefault="004E22F9" w:rsidP="00A84C58">
      <w:pPr>
        <w:pStyle w:val="INNormln"/>
        <w:numPr>
          <w:ilvl w:val="0"/>
          <w:numId w:val="39"/>
        </w:numPr>
      </w:pPr>
      <w:r>
        <w:t xml:space="preserve">územní rozhodnutí </w:t>
      </w:r>
      <w:proofErr w:type="gramStart"/>
      <w:r>
        <w:t>č.j.</w:t>
      </w:r>
      <w:proofErr w:type="gramEnd"/>
      <w:r>
        <w:t xml:space="preserve"> </w:t>
      </w:r>
      <w:proofErr w:type="spellStart"/>
      <w:r>
        <w:t>MěÚO</w:t>
      </w:r>
      <w:proofErr w:type="spellEnd"/>
      <w:r>
        <w:t>/00010/217 ze dne 4.1.2017</w:t>
      </w:r>
      <w:r w:rsidR="00574FAF">
        <w:t>, vydané</w:t>
      </w:r>
      <w:r w:rsidR="00642DD8">
        <w:t xml:space="preserve"> Městským úřadem Ostrov</w:t>
      </w:r>
    </w:p>
    <w:p w:rsidR="004E22F9" w:rsidRPr="004E22F9" w:rsidRDefault="004E22F9" w:rsidP="004E22F9">
      <w:pPr>
        <w:pStyle w:val="INNormln"/>
        <w:numPr>
          <w:ilvl w:val="0"/>
          <w:numId w:val="39"/>
        </w:numPr>
      </w:pPr>
      <w:r w:rsidRPr="004E22F9">
        <w:t>dokumentace pro územní řízení, zpracovatel INDBau DESIGN s.r.o.</w:t>
      </w:r>
    </w:p>
    <w:p w:rsidR="00036E40" w:rsidRDefault="00036E40" w:rsidP="00036E40">
      <w:pPr>
        <w:pStyle w:val="INNormln"/>
        <w:numPr>
          <w:ilvl w:val="0"/>
          <w:numId w:val="30"/>
        </w:numPr>
      </w:pPr>
      <w:r>
        <w:t>záměr stavebníka</w:t>
      </w:r>
    </w:p>
    <w:p w:rsidR="0092558F" w:rsidRDefault="00036E40" w:rsidP="0092558F">
      <w:pPr>
        <w:pStyle w:val="INNormln"/>
        <w:numPr>
          <w:ilvl w:val="0"/>
          <w:numId w:val="30"/>
        </w:numPr>
      </w:pPr>
      <w:r>
        <w:lastRenderedPageBreak/>
        <w:t xml:space="preserve">územní plán města </w:t>
      </w:r>
      <w:r w:rsidR="004D6C7E">
        <w:t>Ostrov</w:t>
      </w:r>
    </w:p>
    <w:p w:rsidR="00036E40" w:rsidRDefault="00E2078A" w:rsidP="00036E40">
      <w:pPr>
        <w:pStyle w:val="INNormln"/>
        <w:numPr>
          <w:ilvl w:val="0"/>
          <w:numId w:val="30"/>
        </w:numPr>
      </w:pPr>
      <w:r>
        <w:t xml:space="preserve">aktuální </w:t>
      </w:r>
      <w:r w:rsidR="00036E40">
        <w:t xml:space="preserve">geodetické zaměření lokality </w:t>
      </w:r>
      <w:r w:rsidR="00B059D3">
        <w:t>areálu</w:t>
      </w:r>
    </w:p>
    <w:p w:rsidR="00687FD3" w:rsidRDefault="00687FD3" w:rsidP="00036E40">
      <w:pPr>
        <w:pStyle w:val="INNormln"/>
        <w:numPr>
          <w:ilvl w:val="0"/>
          <w:numId w:val="30"/>
        </w:numPr>
      </w:pPr>
      <w:r>
        <w:t>studie komunikace, zpracovatel BPO ostrov, 05/2016</w:t>
      </w:r>
      <w:r w:rsidR="00A84C58">
        <w:t>´</w:t>
      </w:r>
    </w:p>
    <w:p w:rsidR="00A84C58" w:rsidRDefault="00A84C58" w:rsidP="00036E40">
      <w:pPr>
        <w:pStyle w:val="INNormln"/>
        <w:numPr>
          <w:ilvl w:val="0"/>
          <w:numId w:val="30"/>
        </w:numPr>
      </w:pPr>
      <w:r>
        <w:t>posudek e</w:t>
      </w:r>
      <w:r w:rsidR="00272447">
        <w:t xml:space="preserve">videnční </w:t>
      </w:r>
      <w:r>
        <w:t>č</w:t>
      </w:r>
      <w:r w:rsidR="00272447">
        <w:t>íslo</w:t>
      </w:r>
      <w:r>
        <w:t xml:space="preserve"> 3201/16</w:t>
      </w:r>
      <w:r w:rsidR="00272447">
        <w:t xml:space="preserve">, Radonový index pozemku – SKP </w:t>
      </w:r>
      <w:proofErr w:type="gramStart"/>
      <w:r w:rsidR="00272447">
        <w:t>74.20.71  Radium</w:t>
      </w:r>
      <w:proofErr w:type="gramEnd"/>
      <w:r w:rsidR="00272447">
        <w:t> spol. s r.o.</w:t>
      </w:r>
    </w:p>
    <w:p w:rsidR="0014360A" w:rsidRDefault="004D6C7E" w:rsidP="00036E40">
      <w:pPr>
        <w:pStyle w:val="INNormln"/>
        <w:numPr>
          <w:ilvl w:val="0"/>
          <w:numId w:val="30"/>
        </w:numPr>
      </w:pPr>
      <w:r>
        <w:t>výsledky dřívějších inženýrskogeologických průzkumů (čerpáno z</w:t>
      </w:r>
      <w:r w:rsidR="007E51D1">
        <w:t> </w:t>
      </w:r>
      <w:r>
        <w:t>Geofondu</w:t>
      </w:r>
      <w:r w:rsidR="007E51D1">
        <w:t>, průzkumy v letech 1983 a 2012, hloubky 8 až 10m, vrty leží přímo na staveništi nebo v těsném okolí)</w:t>
      </w:r>
    </w:p>
    <w:p w:rsidR="0092558F" w:rsidRDefault="0092558F" w:rsidP="00036E40">
      <w:pPr>
        <w:pStyle w:val="INNormln"/>
        <w:numPr>
          <w:ilvl w:val="0"/>
          <w:numId w:val="30"/>
        </w:numPr>
      </w:pPr>
      <w:r>
        <w:t>sdělení o existenci veřejných sítí – ČEZ Distribuce</w:t>
      </w:r>
      <w:r w:rsidR="00780BB6">
        <w:t xml:space="preserve"> a.s.</w:t>
      </w:r>
      <w:r>
        <w:t xml:space="preserve">, </w:t>
      </w:r>
      <w:r w:rsidR="00780BB6" w:rsidRPr="00D57672">
        <w:t xml:space="preserve">ČEZ ICT </w:t>
      </w:r>
      <w:proofErr w:type="spellStart"/>
      <w:r w:rsidR="00780BB6" w:rsidRPr="00D57672">
        <w:t>Services</w:t>
      </w:r>
      <w:proofErr w:type="spellEnd"/>
      <w:r w:rsidR="00780BB6">
        <w:t xml:space="preserve">,  </w:t>
      </w:r>
      <w:r>
        <w:t>RWE</w:t>
      </w:r>
      <w:r w:rsidR="00780BB6">
        <w:t xml:space="preserve"> Distribuční služby s.r.o.</w:t>
      </w:r>
      <w:r>
        <w:t xml:space="preserve">, </w:t>
      </w:r>
      <w:r w:rsidR="00703589">
        <w:t>CETIN (</w:t>
      </w:r>
      <w:proofErr w:type="spellStart"/>
      <w:r w:rsidR="00703589">
        <w:t>dříve</w:t>
      </w:r>
      <w:r w:rsidR="00780BB6">
        <w:t>T</w:t>
      </w:r>
      <w:r w:rsidR="00765FEA">
        <w:t>ele</w:t>
      </w:r>
      <w:r w:rsidR="00780BB6">
        <w:t>fonica</w:t>
      </w:r>
      <w:proofErr w:type="spellEnd"/>
      <w:r w:rsidR="00780BB6">
        <w:t xml:space="preserve"> Czech Republic a.s.</w:t>
      </w:r>
      <w:r w:rsidR="00703589">
        <w:t xml:space="preserve">), Ostrovská teplárenská a.s., </w:t>
      </w:r>
      <w:r w:rsidR="00780BB6">
        <w:t>Vod</w:t>
      </w:r>
      <w:r w:rsidR="00320DF7">
        <w:t>árn</w:t>
      </w:r>
      <w:r w:rsidR="00703589">
        <w:t>y</w:t>
      </w:r>
      <w:r w:rsidR="00320DF7">
        <w:t xml:space="preserve"> </w:t>
      </w:r>
      <w:r w:rsidR="000B2EC5">
        <w:t>a kanalizace Karlovy Vary a.s.</w:t>
      </w:r>
      <w:r w:rsidR="00780BB6">
        <w:t xml:space="preserve">, </w:t>
      </w:r>
      <w:r w:rsidR="00703589">
        <w:t>ČEPRO</w:t>
      </w:r>
      <w:r w:rsidR="00D103C6">
        <w:t xml:space="preserve"> a.s.</w:t>
      </w:r>
      <w:r>
        <w:t xml:space="preserve">, </w:t>
      </w:r>
      <w:r w:rsidR="00184DF3">
        <w:t>Státní pozemkový fond (meliorační zařízení)</w:t>
      </w:r>
      <w:r w:rsidR="006838E9">
        <w:t xml:space="preserve">, Marius </w:t>
      </w:r>
      <w:proofErr w:type="spellStart"/>
      <w:r w:rsidR="006838E9">
        <w:t>Pedersen</w:t>
      </w:r>
      <w:proofErr w:type="spellEnd"/>
      <w:r w:rsidR="006838E9">
        <w:t xml:space="preserve"> (veřejné osvětlení), </w:t>
      </w:r>
      <w:proofErr w:type="gramStart"/>
      <w:r w:rsidR="006838E9">
        <w:t>KE</w:t>
      </w:r>
      <w:proofErr w:type="gramEnd"/>
      <w:r w:rsidR="006838E9">
        <w:t xml:space="preserve"> Ostrov-Elektrik s.r.o., WITTE </w:t>
      </w:r>
      <w:r w:rsidR="006C3ED0">
        <w:t xml:space="preserve">Access Technology s.r.o., </w:t>
      </w:r>
      <w:proofErr w:type="spellStart"/>
      <w:r w:rsidR="006C3ED0">
        <w:t>Lindner</w:t>
      </w:r>
      <w:proofErr w:type="spellEnd"/>
      <w:r w:rsidR="006C3ED0">
        <w:t xml:space="preserve"> </w:t>
      </w:r>
      <w:proofErr w:type="spellStart"/>
      <w:r w:rsidR="006C3ED0">
        <w:t>Tür</w:t>
      </w:r>
      <w:r w:rsidR="00E65576">
        <w:t>r</w:t>
      </w:r>
      <w:r w:rsidR="006C3ED0">
        <w:t>en</w:t>
      </w:r>
      <w:proofErr w:type="spellEnd"/>
      <w:r w:rsidR="006C3ED0">
        <w:t xml:space="preserve"> s.r.o.</w:t>
      </w:r>
    </w:p>
    <w:p w:rsidR="00272447" w:rsidRDefault="00442DBE" w:rsidP="00036E40">
      <w:pPr>
        <w:pStyle w:val="INNormln"/>
        <w:numPr>
          <w:ilvl w:val="0"/>
          <w:numId w:val="30"/>
        </w:numPr>
      </w:pPr>
      <w:r>
        <w:t>Smlouva o uzavření budoucí smlouvy o připojení odběrného elektrického zařízení k distribuční soustavě do napěťové hladiny 22kV (VN) – číslo 16_SOBS01_4121230840</w:t>
      </w:r>
    </w:p>
    <w:p w:rsidR="00442DBE" w:rsidRDefault="003D41C8" w:rsidP="00036E40">
      <w:pPr>
        <w:pStyle w:val="INNormln"/>
        <w:numPr>
          <w:ilvl w:val="0"/>
          <w:numId w:val="30"/>
        </w:numPr>
      </w:pPr>
      <w:r>
        <w:t>Závazná stanoviska, stanoviska, rozhodnutí a v</w:t>
      </w:r>
      <w:r w:rsidR="00442DBE">
        <w:t>yjádření</w:t>
      </w:r>
      <w:r w:rsidR="00131BC3">
        <w:t xml:space="preserve"> dotčených orgánů k dokumentaci pro územní řízení</w:t>
      </w:r>
    </w:p>
    <w:p w:rsidR="003D41C8" w:rsidRDefault="003D41C8" w:rsidP="003D41C8">
      <w:pPr>
        <w:pStyle w:val="INNormln"/>
        <w:numPr>
          <w:ilvl w:val="0"/>
          <w:numId w:val="30"/>
        </w:numPr>
      </w:pPr>
      <w:r>
        <w:t>Stanoviska vlastníků veřejné dopravní a technické infrastruktury k dokumentaci pro územní řízení</w:t>
      </w:r>
    </w:p>
    <w:p w:rsidR="00D4618C" w:rsidRPr="00770720" w:rsidRDefault="00D4618C" w:rsidP="00770720">
      <w:pPr>
        <w:pStyle w:val="INNadpis01"/>
      </w:pPr>
      <w:r w:rsidRPr="00770720">
        <w:t xml:space="preserve">Údaje o území </w:t>
      </w:r>
    </w:p>
    <w:p w:rsidR="00D4618C" w:rsidRPr="00BD42CE" w:rsidRDefault="005027F3" w:rsidP="00BD42CE">
      <w:pPr>
        <w:pStyle w:val="INNadpis03"/>
        <w:numPr>
          <w:ilvl w:val="2"/>
          <w:numId w:val="42"/>
        </w:numPr>
      </w:pPr>
      <w:r w:rsidRPr="00BD42CE">
        <w:t>rozsah řešeného území</w:t>
      </w:r>
      <w:r w:rsidR="00780BB6" w:rsidRPr="00BD42CE">
        <w:t>:</w:t>
      </w:r>
    </w:p>
    <w:p w:rsidR="0048299F" w:rsidRDefault="007612BA" w:rsidP="003D41C8">
      <w:pPr>
        <w:pStyle w:val="INNormln"/>
        <w:ind w:left="993" w:firstLine="425"/>
        <w:jc w:val="both"/>
      </w:pPr>
      <w:r>
        <w:t>Ř</w:t>
      </w:r>
      <w:r w:rsidR="0084259D">
        <w:t xml:space="preserve">ešené území se nachází </w:t>
      </w:r>
      <w:r w:rsidR="0048299F">
        <w:t>v</w:t>
      </w:r>
      <w:r w:rsidR="00633169">
        <w:t>e stávající</w:t>
      </w:r>
      <w:r w:rsidR="0048299F">
        <w:t> průmyslové zóně, jižně od města Ostrov</w:t>
      </w:r>
      <w:r w:rsidR="00633169">
        <w:t xml:space="preserve">. Tato průmyslová zóna leží </w:t>
      </w:r>
      <w:r w:rsidR="0048299F">
        <w:t xml:space="preserve">poblíž sjezdu z rychlostní komunikace </w:t>
      </w:r>
      <w:r w:rsidR="00633169">
        <w:t>s označením „13“ (E442).</w:t>
      </w:r>
      <w:r w:rsidR="00235D04">
        <w:t xml:space="preserve"> Areál stavebníka představuje jeden pozemek č. parcelní 2308/11. Technická a dopravní infrastruktura zasahuje i na sousední pozemek číslo parcelní 2308/1, který je ve vlastnictví města Ostrov.</w:t>
      </w:r>
    </w:p>
    <w:p w:rsidR="007D6D65" w:rsidRDefault="007D6D65" w:rsidP="003D41C8">
      <w:pPr>
        <w:pStyle w:val="INNormln"/>
        <w:ind w:left="993" w:firstLine="425"/>
        <w:jc w:val="both"/>
      </w:pPr>
      <w:r>
        <w:t>Rozsah řešeného území je vymezen pozemkem stavebníka tj</w:t>
      </w:r>
      <w:r w:rsidR="005027F3">
        <w:t>.</w:t>
      </w:r>
      <w:r>
        <w:t xml:space="preserve"> číslo parcelní 2308/11 a přípojkami na technickou a dopravní infrastrukturu. </w:t>
      </w:r>
      <w:proofErr w:type="spellStart"/>
      <w:r>
        <w:t>Napojovací</w:t>
      </w:r>
      <w:proofErr w:type="spellEnd"/>
      <w:r>
        <w:t xml:space="preserve"> body na inženýrské sítě a komunikaci leží v těsné blízkosti předmětného pozemku 2308/11</w:t>
      </w:r>
      <w:r w:rsidR="007D2642">
        <w:t xml:space="preserve"> </w:t>
      </w:r>
      <w:r w:rsidR="002630A1">
        <w:t>na pozemku města Ostrov číslo parcelní 2308/1</w:t>
      </w:r>
      <w:r w:rsidR="005027F3">
        <w:t>,</w:t>
      </w:r>
      <w:r w:rsidR="002630A1">
        <w:t xml:space="preserve"> </w:t>
      </w:r>
      <w:r w:rsidR="007D2642">
        <w:t xml:space="preserve">mimo </w:t>
      </w:r>
      <w:proofErr w:type="spellStart"/>
      <w:r w:rsidR="007D2642">
        <w:t>napojovací</w:t>
      </w:r>
      <w:proofErr w:type="spellEnd"/>
      <w:r w:rsidR="007D2642">
        <w:t xml:space="preserve"> bod na elektrickou energii. T</w:t>
      </w:r>
      <w:r w:rsidR="002630A1">
        <w:t>e</w:t>
      </w:r>
      <w:r w:rsidR="007D2642">
        <w:t xml:space="preserve">n leží na pozemku číslo parcelní </w:t>
      </w:r>
      <w:r w:rsidR="002630A1">
        <w:t>2058/1</w:t>
      </w:r>
      <w:r>
        <w:t>.</w:t>
      </w:r>
      <w:r w:rsidR="007E51D1">
        <w:t xml:space="preserve"> Rozsah řešeného území je patrný z výkresové části.</w:t>
      </w:r>
    </w:p>
    <w:p w:rsidR="007612BA" w:rsidRPr="00313F05" w:rsidRDefault="007612BA" w:rsidP="003D41C8">
      <w:pPr>
        <w:pStyle w:val="INNormln"/>
        <w:ind w:left="993" w:firstLine="425"/>
        <w:jc w:val="both"/>
      </w:pPr>
      <w:r w:rsidRPr="00313F05">
        <w:t>Místo stavby leží podle platného územního plánu na zastavitelných plochách</w:t>
      </w:r>
      <w:r w:rsidR="007E51D1" w:rsidRPr="00313F05">
        <w:t>, pozemek je v současné době nezast</w:t>
      </w:r>
      <w:r w:rsidR="00DD237F" w:rsidRPr="00313F05">
        <w:t>a</w:t>
      </w:r>
      <w:r w:rsidR="007E51D1" w:rsidRPr="00313F05">
        <w:t>věný</w:t>
      </w:r>
      <w:r w:rsidRPr="00313F05">
        <w:t>.</w:t>
      </w:r>
    </w:p>
    <w:p w:rsidR="00D4618C" w:rsidRDefault="00D4618C" w:rsidP="00D655C8">
      <w:pPr>
        <w:pStyle w:val="INNadpis03"/>
      </w:pPr>
      <w:r w:rsidRPr="00D4618C">
        <w:lastRenderedPageBreak/>
        <w:t xml:space="preserve">údaje </w:t>
      </w:r>
      <w:r w:rsidR="00D655C8" w:rsidRPr="00D655C8">
        <w:t>o ochraně území</w:t>
      </w:r>
      <w:r w:rsidR="00873C30">
        <w:t xml:space="preserve"> podle jiných právních předpisů</w:t>
      </w:r>
      <w:r w:rsidR="00B403BD">
        <w:t>:</w:t>
      </w:r>
    </w:p>
    <w:p w:rsidR="00B403BD" w:rsidRDefault="00B403BD" w:rsidP="00B403BD">
      <w:pPr>
        <w:pStyle w:val="INNormln"/>
        <w:spacing w:before="360"/>
        <w:ind w:left="1418" w:hanging="425"/>
      </w:pPr>
      <w:r>
        <w:t>Památková rezervace:</w:t>
      </w:r>
      <w:r>
        <w:tab/>
      </w:r>
      <w:r>
        <w:tab/>
        <w:t>stavba neleží v památkové rezervaci</w:t>
      </w:r>
    </w:p>
    <w:p w:rsidR="00B403BD" w:rsidRDefault="00B403BD" w:rsidP="00B403BD">
      <w:pPr>
        <w:pStyle w:val="INNormln"/>
        <w:ind w:left="1418" w:hanging="425"/>
      </w:pPr>
      <w:r>
        <w:t>Památková zóna:</w:t>
      </w:r>
      <w:r>
        <w:tab/>
      </w:r>
      <w:r>
        <w:tab/>
      </w:r>
      <w:r>
        <w:tab/>
        <w:t>stavba neleží v památkové zóně</w:t>
      </w:r>
    </w:p>
    <w:p w:rsidR="00B403BD" w:rsidRDefault="00B403BD" w:rsidP="00B403BD">
      <w:pPr>
        <w:pStyle w:val="INNormln"/>
        <w:ind w:left="1418" w:hanging="425"/>
      </w:pPr>
      <w:r>
        <w:t>Zvláště chráněné území:</w:t>
      </w:r>
      <w:r>
        <w:tab/>
      </w:r>
      <w:r>
        <w:tab/>
        <w:t>stavba neleží ve zvláště chráněném území</w:t>
      </w:r>
    </w:p>
    <w:p w:rsidR="00E950A5" w:rsidRDefault="00B403BD" w:rsidP="00B403BD">
      <w:pPr>
        <w:pStyle w:val="INNormln"/>
        <w:ind w:left="4253" w:hanging="3260"/>
      </w:pPr>
      <w:r>
        <w:t>Záplavové území:</w:t>
      </w:r>
      <w:r>
        <w:tab/>
        <w:t xml:space="preserve">stavba </w:t>
      </w:r>
      <w:r w:rsidR="00E950A5">
        <w:t>ne</w:t>
      </w:r>
      <w:r>
        <w:t>leží v záplavovém území</w:t>
      </w:r>
      <w:r w:rsidR="007D74EA">
        <w:t xml:space="preserve"> </w:t>
      </w:r>
    </w:p>
    <w:p w:rsidR="00D77A70" w:rsidRDefault="00D77A70" w:rsidP="00B403BD">
      <w:pPr>
        <w:pStyle w:val="INNormln"/>
        <w:ind w:left="4253" w:hanging="3260"/>
      </w:pPr>
      <w:r>
        <w:t xml:space="preserve">Chráněná oblast: </w:t>
      </w:r>
      <w:r>
        <w:tab/>
      </w:r>
      <w:r w:rsidR="00886832">
        <w:t xml:space="preserve">stavba </w:t>
      </w:r>
      <w:r w:rsidR="00886832" w:rsidRPr="00F067A5">
        <w:rPr>
          <w:u w:val="single"/>
        </w:rPr>
        <w:t>leží</w:t>
      </w:r>
      <w:r w:rsidR="00886832">
        <w:t xml:space="preserve"> v chráněné oblasti NATURA 2000, ptačí oblast Doupovské hory</w:t>
      </w:r>
    </w:p>
    <w:p w:rsidR="00F067A5" w:rsidRDefault="00F067A5" w:rsidP="00B403BD">
      <w:pPr>
        <w:pStyle w:val="INNormln"/>
        <w:ind w:left="4253" w:hanging="3260"/>
      </w:pPr>
      <w:r>
        <w:t xml:space="preserve">Ochranná pásma: </w:t>
      </w:r>
      <w:r>
        <w:tab/>
        <w:t xml:space="preserve">stavba </w:t>
      </w:r>
      <w:r w:rsidRPr="00F067A5">
        <w:rPr>
          <w:u w:val="single"/>
        </w:rPr>
        <w:t>leží</w:t>
      </w:r>
      <w:r>
        <w:t xml:space="preserve"> v ochranném pásmu </w:t>
      </w:r>
      <w:r w:rsidRPr="00F067A5">
        <w:t xml:space="preserve">přírodních léčivých zdrojů lázeňského místa Karlovy Vary </w:t>
      </w:r>
      <w:proofErr w:type="gramStart"/>
      <w:r w:rsidRPr="00F067A5">
        <w:t>II.B stupně</w:t>
      </w:r>
      <w:proofErr w:type="gramEnd"/>
    </w:p>
    <w:p w:rsidR="00B403BD" w:rsidRDefault="00B403BD" w:rsidP="009E4D0D">
      <w:pPr>
        <w:pStyle w:val="INNormln"/>
      </w:pPr>
    </w:p>
    <w:p w:rsidR="00D655C8" w:rsidRPr="00D655C8" w:rsidRDefault="00D655C8" w:rsidP="00D655C8">
      <w:pPr>
        <w:pStyle w:val="INNadpis03"/>
      </w:pPr>
      <w:r w:rsidRPr="00D655C8">
        <w:t>údaje o odtokových poměrech</w:t>
      </w:r>
      <w:r w:rsidR="007D74EA">
        <w:t>:</w:t>
      </w:r>
      <w:r w:rsidRPr="00D655C8">
        <w:t xml:space="preserve"> </w:t>
      </w:r>
    </w:p>
    <w:p w:rsidR="00D77A70" w:rsidRDefault="008253E5" w:rsidP="00F613D3">
      <w:pPr>
        <w:pStyle w:val="INNormln"/>
        <w:ind w:left="993" w:firstLine="425"/>
        <w:jc w:val="both"/>
      </w:pPr>
      <w:r>
        <w:t>D</w:t>
      </w:r>
      <w:r w:rsidR="00D77A70">
        <w:t>ešťov</w:t>
      </w:r>
      <w:r>
        <w:t>é</w:t>
      </w:r>
      <w:r w:rsidR="00D77A70">
        <w:t xml:space="preserve"> vod</w:t>
      </w:r>
      <w:r w:rsidR="005878F1">
        <w:t>y</w:t>
      </w:r>
      <w:r w:rsidR="00D77A70">
        <w:t xml:space="preserve"> spadl</w:t>
      </w:r>
      <w:r w:rsidR="005878F1">
        <w:t>é</w:t>
      </w:r>
      <w:r w:rsidR="00D77A70">
        <w:t xml:space="preserve"> na volné nezastavěné </w:t>
      </w:r>
      <w:r w:rsidR="005878F1">
        <w:t xml:space="preserve">a </w:t>
      </w:r>
      <w:r w:rsidR="00D77A70">
        <w:t>nezpevněné plochy se volně zasakuj</w:t>
      </w:r>
      <w:r w:rsidR="00886832">
        <w:t>í</w:t>
      </w:r>
      <w:r w:rsidR="00D77A70">
        <w:t xml:space="preserve"> do terénu. </w:t>
      </w:r>
      <w:r w:rsidR="00886832">
        <w:t>Pouze z malé části v jižním cípu pozemku dešťové vody stečou na zpevněné plochy a odtud do kanalizace.</w:t>
      </w:r>
    </w:p>
    <w:p w:rsidR="00755013" w:rsidRDefault="00755013" w:rsidP="00F613D3">
      <w:pPr>
        <w:pStyle w:val="INNormln"/>
        <w:ind w:left="993" w:firstLine="425"/>
        <w:jc w:val="both"/>
      </w:pPr>
      <w:r>
        <w:t>Dešťové vody ze střech</w:t>
      </w:r>
      <w:r w:rsidR="00886832">
        <w:t>y nového objektu</w:t>
      </w:r>
      <w:r>
        <w:t xml:space="preserve"> </w:t>
      </w:r>
      <w:r w:rsidR="00CF34A4">
        <w:t xml:space="preserve">a </w:t>
      </w:r>
      <w:r>
        <w:t xml:space="preserve">vody spadlé </w:t>
      </w:r>
      <w:r w:rsidR="00886832">
        <w:t>na nové</w:t>
      </w:r>
      <w:r>
        <w:t xml:space="preserve"> zpevněné plochy jsou svedeny </w:t>
      </w:r>
      <w:r w:rsidR="00886832">
        <w:t>do dešťové kanalizace</w:t>
      </w:r>
      <w:r>
        <w:t>. Vody z manipulačn</w:t>
      </w:r>
      <w:r w:rsidR="00886832">
        <w:t>ích ploch a</w:t>
      </w:r>
      <w:r w:rsidR="00F613D3">
        <w:t> </w:t>
      </w:r>
      <w:r w:rsidR="00886832">
        <w:t>parkovišť jsou před připojením na dešťovou kanalizaci svedeny na odlučovač ropných látek</w:t>
      </w:r>
      <w:r>
        <w:t>.</w:t>
      </w:r>
    </w:p>
    <w:p w:rsidR="00D77A70" w:rsidRDefault="00D77A70" w:rsidP="00F613D3">
      <w:pPr>
        <w:pStyle w:val="INNormln"/>
        <w:ind w:left="993" w:firstLine="425"/>
        <w:jc w:val="both"/>
      </w:pPr>
      <w:r w:rsidRPr="008253E5">
        <w:t>Odtokové poměry lokality jsou hodnoceny jako dobré.</w:t>
      </w:r>
    </w:p>
    <w:p w:rsidR="00B43F45" w:rsidRPr="00B72DDC" w:rsidRDefault="00B43F45" w:rsidP="00D77A70">
      <w:pPr>
        <w:pStyle w:val="INNormln"/>
        <w:ind w:left="993" w:firstLine="425"/>
      </w:pPr>
    </w:p>
    <w:p w:rsidR="00D4618C" w:rsidRPr="00B72DDC" w:rsidRDefault="00D4618C" w:rsidP="00FA4A3A">
      <w:pPr>
        <w:pStyle w:val="INNadpis03"/>
        <w:jc w:val="both"/>
      </w:pPr>
      <w:r w:rsidRPr="00B72DDC">
        <w:t xml:space="preserve">údaje o souladu s územně plánovací dokumentací, </w:t>
      </w:r>
      <w:r w:rsidR="00470AED" w:rsidRPr="00B72DDC">
        <w:t>nebylo-li vydáno územní rozhodnutí nebo územní opatření, popřípadě nebyl-li vydán územní souhlas</w:t>
      </w:r>
      <w:r w:rsidR="007D74EA" w:rsidRPr="00B72DDC">
        <w:t>:</w:t>
      </w:r>
      <w:r w:rsidRPr="00B72DDC">
        <w:t xml:space="preserve"> </w:t>
      </w:r>
    </w:p>
    <w:p w:rsidR="009E4D0D" w:rsidRDefault="00470AED" w:rsidP="00F613D3">
      <w:pPr>
        <w:pStyle w:val="INNormln"/>
        <w:ind w:left="993" w:firstLine="425"/>
        <w:jc w:val="both"/>
      </w:pPr>
      <w:r w:rsidRPr="00B72DDC">
        <w:t xml:space="preserve">Na uvedenou stavbu </w:t>
      </w:r>
      <w:r w:rsidRPr="00992D73">
        <w:t xml:space="preserve">bylo vydáno územní rozhodnutí </w:t>
      </w:r>
      <w:proofErr w:type="gramStart"/>
      <w:r w:rsidR="00992D73" w:rsidRPr="00992D73">
        <w:t>č.j.</w:t>
      </w:r>
      <w:proofErr w:type="gramEnd"/>
      <w:r w:rsidR="00992D73" w:rsidRPr="00992D73">
        <w:t> </w:t>
      </w:r>
      <w:proofErr w:type="spellStart"/>
      <w:r w:rsidR="00992D73" w:rsidRPr="00992D73">
        <w:t>MěÚO</w:t>
      </w:r>
      <w:proofErr w:type="spellEnd"/>
      <w:r w:rsidR="00992D73" w:rsidRPr="00992D73">
        <w:t>/00010/2017</w:t>
      </w:r>
      <w:r w:rsidR="00992D73">
        <w:t>, vydané Městským úřadem Ostrov,</w:t>
      </w:r>
      <w:r w:rsidR="00992D73" w:rsidRPr="00992D73">
        <w:t xml:space="preserve"> </w:t>
      </w:r>
      <w:r w:rsidR="00992D73">
        <w:t>odborem výstavby</w:t>
      </w:r>
      <w:r w:rsidRPr="00992D73">
        <w:t>.</w:t>
      </w:r>
      <w:r w:rsidR="00992D73" w:rsidRPr="00992D73">
        <w:t xml:space="preserve"> </w:t>
      </w:r>
      <w:r w:rsidR="001B47F3">
        <w:t xml:space="preserve">Výstavba </w:t>
      </w:r>
      <w:r w:rsidR="00A72499">
        <w:t>nájemní skladové haly</w:t>
      </w:r>
      <w:r w:rsidR="00E950A5">
        <w:t xml:space="preserve"> </w:t>
      </w:r>
      <w:r w:rsidR="001B47F3">
        <w:t>je v souladu s územně plánovací dokumentací. V lokalitě se nenachází žádné kulturní, architektonické, historické ani geologické památky.</w:t>
      </w:r>
    </w:p>
    <w:p w:rsidR="001B47F3" w:rsidRDefault="001B47F3" w:rsidP="00F613D3">
      <w:pPr>
        <w:pStyle w:val="INNormln"/>
        <w:ind w:left="993" w:firstLine="425"/>
        <w:jc w:val="both"/>
      </w:pPr>
      <w:r>
        <w:t xml:space="preserve">Stavba není v kolizi se žádnými veřejně prospěšnými stavbami danými územním plánem. </w:t>
      </w:r>
    </w:p>
    <w:p w:rsidR="001B47F3" w:rsidRDefault="001B47F3" w:rsidP="00F613D3">
      <w:pPr>
        <w:pStyle w:val="INNormln"/>
        <w:ind w:left="993" w:firstLine="425"/>
        <w:jc w:val="both"/>
      </w:pPr>
      <w:r>
        <w:t>Veškeré činnosti jsou projednány s příslušnými orgány a budou respektovány jejich případné požadavky.</w:t>
      </w:r>
    </w:p>
    <w:p w:rsidR="00E950A5" w:rsidRDefault="00DB4476" w:rsidP="00F613D3">
      <w:pPr>
        <w:pStyle w:val="INNormln"/>
        <w:ind w:left="993" w:firstLine="425"/>
        <w:jc w:val="both"/>
      </w:pPr>
      <w:r>
        <w:t>Podle územního plánu města Ostrov celé řešené území leží v zastavitelném území, ve funkční ploš</w:t>
      </w:r>
      <w:r w:rsidR="00CE63C8">
        <w:t>e „VS – Plochy smíšené výrobní“</w:t>
      </w:r>
      <w:r>
        <w:t xml:space="preserve">. </w:t>
      </w:r>
      <w:r w:rsidR="00556505">
        <w:t xml:space="preserve">Toto území je určené pro </w:t>
      </w:r>
      <w:r w:rsidR="003D280D" w:rsidRPr="003D280D">
        <w:t xml:space="preserve">stavby pro průmysl a výrobu všeho druhu, </w:t>
      </w:r>
      <w:r w:rsidR="003D280D">
        <w:t xml:space="preserve">i pro stavby, </w:t>
      </w:r>
      <w:r w:rsidR="003D280D" w:rsidRPr="003D280D">
        <w:t>které mají p</w:t>
      </w:r>
      <w:r w:rsidR="003D280D">
        <w:t>odstatně rušivé účinky na okolí.</w:t>
      </w:r>
      <w:r w:rsidR="003D280D" w:rsidRPr="003D280D">
        <w:t xml:space="preserve"> </w:t>
      </w:r>
      <w:r w:rsidR="00556505">
        <w:t xml:space="preserve">Navržený areál </w:t>
      </w:r>
      <w:r w:rsidR="003D280D">
        <w:t xml:space="preserve">je výrobní a požadavky územního plánu </w:t>
      </w:r>
      <w:r w:rsidR="00556505">
        <w:t>toto zcela splňuje.</w:t>
      </w:r>
    </w:p>
    <w:p w:rsidR="002B5D62" w:rsidRDefault="002B5D62" w:rsidP="00F613D3">
      <w:pPr>
        <w:pStyle w:val="INNormln"/>
        <w:ind w:left="993" w:firstLine="425"/>
        <w:jc w:val="both"/>
      </w:pPr>
    </w:p>
    <w:p w:rsidR="0091330C" w:rsidRDefault="006C3ED0" w:rsidP="000C725F">
      <w:pPr>
        <w:pStyle w:val="INNormln"/>
        <w:spacing w:before="240"/>
        <w:ind w:left="992" w:firstLine="425"/>
      </w:pPr>
      <w:r w:rsidRPr="0091330C">
        <w:rPr>
          <w:u w:val="single"/>
        </w:rPr>
        <w:lastRenderedPageBreak/>
        <w:t>Limity</w:t>
      </w:r>
      <w:r w:rsidRPr="006C3ED0">
        <w:t xml:space="preserve"> pro využívání území jsou: </w:t>
      </w:r>
    </w:p>
    <w:p w:rsidR="0091330C" w:rsidRDefault="0091330C" w:rsidP="007C1089">
      <w:pPr>
        <w:pStyle w:val="INNormln"/>
        <w:numPr>
          <w:ilvl w:val="0"/>
          <w:numId w:val="37"/>
        </w:numPr>
        <w:spacing w:before="240"/>
        <w:ind w:left="2137" w:hanging="357"/>
      </w:pPr>
      <w:r>
        <w:t xml:space="preserve">koeficient zastavění pozemku budovami </w:t>
      </w:r>
      <w:r w:rsidR="00F613D3">
        <w:t>max.</w:t>
      </w:r>
      <w:r>
        <w:t xml:space="preserve"> 60%</w:t>
      </w:r>
    </w:p>
    <w:p w:rsidR="0091330C" w:rsidRDefault="006C3ED0" w:rsidP="0091330C">
      <w:pPr>
        <w:pStyle w:val="INNormln"/>
        <w:numPr>
          <w:ilvl w:val="0"/>
          <w:numId w:val="37"/>
        </w:numPr>
      </w:pPr>
      <w:r w:rsidRPr="006C3ED0">
        <w:t xml:space="preserve">maximální </w:t>
      </w:r>
      <w:proofErr w:type="spellStart"/>
      <w:r w:rsidRPr="006C3ED0">
        <w:t>podlažnost</w:t>
      </w:r>
      <w:proofErr w:type="spellEnd"/>
      <w:r w:rsidRPr="006C3ED0">
        <w:t xml:space="preserve"> 3.NP s tím, že výška </w:t>
      </w:r>
      <w:r w:rsidRPr="00CE63C8">
        <w:rPr>
          <w:u w:val="single"/>
        </w:rPr>
        <w:t>římsy</w:t>
      </w:r>
      <w:r w:rsidRPr="006C3ED0">
        <w:t xml:space="preserve"> od upraveného terénu je </w:t>
      </w:r>
      <w:r w:rsidR="00F613D3" w:rsidRPr="006C3ED0">
        <w:t>ma</w:t>
      </w:r>
      <w:r w:rsidR="00F613D3">
        <w:t>x.</w:t>
      </w:r>
      <w:r w:rsidR="0091330C">
        <w:t xml:space="preserve"> 1</w:t>
      </w:r>
      <w:r w:rsidR="00CE63C8">
        <w:t>2m</w:t>
      </w:r>
    </w:p>
    <w:p w:rsidR="006C3ED0" w:rsidRPr="006C3ED0" w:rsidRDefault="006C3ED0" w:rsidP="0091330C">
      <w:pPr>
        <w:pStyle w:val="INNormln"/>
        <w:numPr>
          <w:ilvl w:val="0"/>
          <w:numId w:val="37"/>
        </w:numPr>
      </w:pPr>
      <w:r w:rsidRPr="006C3ED0">
        <w:t xml:space="preserve">minimální ozelenění je </w:t>
      </w:r>
      <w:r w:rsidR="00CE63C8">
        <w:t>20</w:t>
      </w:r>
      <w:r w:rsidRPr="006C3ED0">
        <w:t>%.</w:t>
      </w:r>
    </w:p>
    <w:p w:rsidR="0091330C" w:rsidRDefault="0091330C" w:rsidP="0091330C">
      <w:pPr>
        <w:pStyle w:val="INNormln"/>
        <w:spacing w:before="240"/>
        <w:ind w:left="992" w:firstLine="425"/>
      </w:pPr>
      <w:r>
        <w:t xml:space="preserve">Parametry </w:t>
      </w:r>
      <w:r w:rsidRPr="0091330C">
        <w:rPr>
          <w:u w:val="single"/>
        </w:rPr>
        <w:t>navržené stavby</w:t>
      </w:r>
      <w:r>
        <w:t>:</w:t>
      </w:r>
    </w:p>
    <w:p w:rsidR="0091330C" w:rsidRDefault="0091330C" w:rsidP="0091330C">
      <w:pPr>
        <w:pStyle w:val="INNormln"/>
        <w:numPr>
          <w:ilvl w:val="0"/>
          <w:numId w:val="38"/>
        </w:numPr>
      </w:pPr>
      <w:r>
        <w:t>zastavěnost budovami:</w:t>
      </w:r>
      <w:r>
        <w:tab/>
      </w:r>
      <w:r w:rsidR="00EF60A3">
        <w:t>36,6%</w:t>
      </w:r>
    </w:p>
    <w:p w:rsidR="00EF60A3" w:rsidRDefault="00EF60A3" w:rsidP="00F613D3">
      <w:pPr>
        <w:pStyle w:val="INNormln"/>
        <w:numPr>
          <w:ilvl w:val="0"/>
          <w:numId w:val="38"/>
        </w:numPr>
        <w:jc w:val="both"/>
      </w:pPr>
      <w:r>
        <w:t xml:space="preserve">přízemní objekt, </w:t>
      </w:r>
      <w:proofErr w:type="spellStart"/>
      <w:r>
        <w:t>max</w:t>
      </w:r>
      <w:proofErr w:type="spellEnd"/>
      <w:r>
        <w:t xml:space="preserve"> výška </w:t>
      </w:r>
      <w:r w:rsidRPr="00CE63C8">
        <w:rPr>
          <w:u w:val="single"/>
        </w:rPr>
        <w:t>atiky</w:t>
      </w:r>
      <w:r>
        <w:t xml:space="preserve"> od upraveného terénu 12,60m</w:t>
      </w:r>
      <w:r w:rsidR="00CE63C8">
        <w:t xml:space="preserve"> (jedná se o prohloubené místo u nakládacích ramp, průměrná výška </w:t>
      </w:r>
      <w:r w:rsidR="00CE63C8" w:rsidRPr="00CE63C8">
        <w:rPr>
          <w:u w:val="single"/>
        </w:rPr>
        <w:t>atiky</w:t>
      </w:r>
      <w:r w:rsidR="00CE63C8">
        <w:t xml:space="preserve"> je 12,00m)</w:t>
      </w:r>
    </w:p>
    <w:p w:rsidR="00EF60A3" w:rsidRDefault="00EF60A3" w:rsidP="0091330C">
      <w:pPr>
        <w:pStyle w:val="INNormln"/>
        <w:numPr>
          <w:ilvl w:val="0"/>
          <w:numId w:val="38"/>
        </w:numPr>
      </w:pPr>
      <w:r>
        <w:t>procento ozelenění:</w:t>
      </w:r>
      <w:r>
        <w:tab/>
      </w:r>
      <w:r w:rsidR="007C1089">
        <w:tab/>
      </w:r>
      <w:bookmarkStart w:id="0" w:name="_GoBack"/>
      <w:r w:rsidR="00766DC1" w:rsidRPr="003316D6">
        <w:rPr>
          <w:color w:val="FF0000"/>
        </w:rPr>
        <w:t>46</w:t>
      </w:r>
      <w:r w:rsidR="007C1089" w:rsidRPr="003316D6">
        <w:rPr>
          <w:color w:val="FF0000"/>
        </w:rPr>
        <w:t>,4%</w:t>
      </w:r>
      <w:bookmarkEnd w:id="0"/>
    </w:p>
    <w:p w:rsidR="006C3ED0" w:rsidRPr="006C3ED0" w:rsidRDefault="006C3ED0" w:rsidP="00F613D3">
      <w:pPr>
        <w:pStyle w:val="INNormln"/>
        <w:ind w:left="993" w:firstLine="425"/>
        <w:jc w:val="both"/>
      </w:pPr>
      <w:r w:rsidRPr="006C3ED0">
        <w:t xml:space="preserve">Z přiložené </w:t>
      </w:r>
      <w:r w:rsidR="007C1089">
        <w:t>rekapitulace</w:t>
      </w:r>
      <w:r w:rsidRPr="006C3ED0">
        <w:t xml:space="preserve"> je patrné, že procentuální požadavky na </w:t>
      </w:r>
      <w:r w:rsidR="00F613D3" w:rsidRPr="006C3ED0">
        <w:t>max.</w:t>
      </w:r>
      <w:r w:rsidRPr="006C3ED0">
        <w:t xml:space="preserve"> zastavěnost a min ozelenění jsou splněny. </w:t>
      </w:r>
      <w:r w:rsidRPr="006C3ED0">
        <w:rPr>
          <w:b/>
        </w:rPr>
        <w:t>Záměr je v souladu s územním plánem</w:t>
      </w:r>
      <w:r w:rsidRPr="006C3ED0">
        <w:t>.</w:t>
      </w:r>
    </w:p>
    <w:p w:rsidR="00B403BD" w:rsidRPr="00D655C8" w:rsidRDefault="00B403BD" w:rsidP="00D655C8">
      <w:pPr>
        <w:pStyle w:val="INNormln"/>
      </w:pPr>
    </w:p>
    <w:p w:rsidR="00C60614" w:rsidRDefault="00C60614" w:rsidP="00FA4A3A">
      <w:pPr>
        <w:pStyle w:val="INNadpis03"/>
        <w:jc w:val="both"/>
      </w:pPr>
      <w:r w:rsidRPr="00C60614">
        <w:t>údaje o souladu s územním rozhodnutím nebo veřejnoprávní smlouvou územní rozhodnutí nahrazující anebo územním souhlasem, popřípadě s regulačním plánem v rozsahu, ve kterém nahrazuje územní rozhodnutí, a v případě stavebních úprav podmiňujících změnu v užívání stavby údaje o jejím souladu s</w:t>
      </w:r>
      <w:r w:rsidR="00FA4A3A">
        <w:t> </w:t>
      </w:r>
      <w:r w:rsidRPr="00C60614">
        <w:t>územně plánovací dokumentací:</w:t>
      </w:r>
    </w:p>
    <w:p w:rsidR="00C60614" w:rsidRPr="0095436A" w:rsidRDefault="0095436A" w:rsidP="00C60614">
      <w:pPr>
        <w:pStyle w:val="INNormln"/>
        <w:ind w:left="993" w:firstLine="425"/>
      </w:pPr>
      <w:r w:rsidRPr="0095436A">
        <w:t xml:space="preserve">Podmínky uvedené v územním rozhodnutí </w:t>
      </w:r>
      <w:proofErr w:type="gramStart"/>
      <w:r w:rsidRPr="0095436A">
        <w:t>č.j.</w:t>
      </w:r>
      <w:proofErr w:type="gramEnd"/>
      <w:r w:rsidRPr="0095436A">
        <w:t xml:space="preserve"> </w:t>
      </w:r>
      <w:proofErr w:type="spellStart"/>
      <w:r w:rsidRPr="0095436A">
        <w:t>MěÚO</w:t>
      </w:r>
      <w:proofErr w:type="spellEnd"/>
      <w:r w:rsidRPr="0095436A">
        <w:t>/00010/217 ze dne 4.1.2017, vydané Městským úřadem Ostrov byly nebo budou splněny při projektování resp. realizaci stavby.</w:t>
      </w:r>
    </w:p>
    <w:p w:rsidR="00C60614" w:rsidRPr="00C60614" w:rsidRDefault="00C60614" w:rsidP="00C60614">
      <w:pPr>
        <w:pStyle w:val="INNormln"/>
      </w:pPr>
    </w:p>
    <w:p w:rsidR="00D4618C" w:rsidRPr="00C60614" w:rsidRDefault="00D4618C" w:rsidP="00C60614">
      <w:pPr>
        <w:pStyle w:val="INNadpis03"/>
      </w:pPr>
      <w:r w:rsidRPr="00C60614">
        <w:t>údaje o dodržení obecných požadavků na využití území</w:t>
      </w:r>
      <w:r w:rsidR="007D74EA" w:rsidRPr="00C60614">
        <w:t>:</w:t>
      </w:r>
      <w:r w:rsidRPr="00C60614">
        <w:t xml:space="preserve"> </w:t>
      </w:r>
    </w:p>
    <w:p w:rsidR="00B403BD" w:rsidRDefault="001B47F3" w:rsidP="000C528C">
      <w:pPr>
        <w:pStyle w:val="INNormln"/>
        <w:ind w:left="993" w:firstLine="425"/>
      </w:pPr>
      <w:r>
        <w:t xml:space="preserve">Dokumentace pro </w:t>
      </w:r>
      <w:r w:rsidR="00AF58BA">
        <w:t>stavební</w:t>
      </w:r>
      <w:r>
        <w:t xml:space="preserve"> řízení</w:t>
      </w:r>
      <w:r w:rsidR="0097539D">
        <w:t xml:space="preserve"> plně respektuje vyhlášku 501/2006 Sb</w:t>
      </w:r>
      <w:r w:rsidR="00FA4A3A">
        <w:t>.</w:t>
      </w:r>
      <w:r w:rsidR="0097539D">
        <w:t xml:space="preserve"> o</w:t>
      </w:r>
      <w:r w:rsidR="00B64A7F">
        <w:t> </w:t>
      </w:r>
      <w:r w:rsidR="0097539D">
        <w:t>obecných požadavcích na využívání území.</w:t>
      </w:r>
      <w:r w:rsidR="000C528C">
        <w:t xml:space="preserve"> Stavba podle územního plánu města </w:t>
      </w:r>
      <w:r w:rsidR="00B70333">
        <w:t>Ostrov</w:t>
      </w:r>
      <w:r w:rsidR="000C528C">
        <w:t xml:space="preserve"> leží ve funkční ploše „</w:t>
      </w:r>
      <w:r w:rsidR="00B70333">
        <w:t>VS – Plochy smíšené výrobní</w:t>
      </w:r>
      <w:r w:rsidR="000C528C">
        <w:t>“.</w:t>
      </w:r>
    </w:p>
    <w:p w:rsidR="000C725F" w:rsidRPr="009E4D0D" w:rsidRDefault="000C725F" w:rsidP="00556505">
      <w:pPr>
        <w:pStyle w:val="INNormln"/>
        <w:ind w:firstLine="0"/>
      </w:pPr>
    </w:p>
    <w:p w:rsidR="00D4618C" w:rsidRPr="001B3BBD" w:rsidRDefault="00D4618C" w:rsidP="00935710">
      <w:pPr>
        <w:pStyle w:val="INNadpis03"/>
      </w:pPr>
      <w:r w:rsidRPr="001B3BBD">
        <w:t>údaje o splnění požadavků dotčených orgánů</w:t>
      </w:r>
      <w:r w:rsidR="007D74EA" w:rsidRPr="001B3BBD">
        <w:t>:</w:t>
      </w:r>
      <w:r w:rsidRPr="001B3BBD">
        <w:t xml:space="preserve"> </w:t>
      </w:r>
    </w:p>
    <w:p w:rsidR="005B023F" w:rsidRPr="004B30DC" w:rsidRDefault="005B023F" w:rsidP="00F613D3">
      <w:pPr>
        <w:pStyle w:val="INNormln"/>
        <w:ind w:left="993" w:firstLine="425"/>
        <w:jc w:val="both"/>
      </w:pPr>
      <w:r w:rsidRPr="004B30DC">
        <w:t xml:space="preserve">Dokumentace pro </w:t>
      </w:r>
      <w:r w:rsidR="00992D73" w:rsidRPr="004B30DC">
        <w:t>stavebn</w:t>
      </w:r>
      <w:r w:rsidRPr="004B30DC">
        <w:t xml:space="preserve">í řízení bude projednána se všemi dotčenými orgány státní správy a dotčenými subjekty. Tato projednání budou dodatečně doložena do Dokladové části této dokumentace. </w:t>
      </w:r>
    </w:p>
    <w:p w:rsidR="005B023F" w:rsidRDefault="005B023F" w:rsidP="00F613D3">
      <w:pPr>
        <w:pStyle w:val="INNormln"/>
        <w:ind w:left="993" w:firstLine="425"/>
        <w:jc w:val="both"/>
      </w:pPr>
      <w:r w:rsidRPr="005B023F">
        <w:t>Obecně dokumentace splňuje závazné předpisy (zákony, vyhlášky, závazné části norem atd</w:t>
      </w:r>
      <w:r w:rsidR="00D57755">
        <w:t>.</w:t>
      </w:r>
      <w:r w:rsidRPr="005B023F">
        <w:t>) a běžné zvyklosti při projektování obdobných staveb.</w:t>
      </w:r>
    </w:p>
    <w:p w:rsidR="00C60614" w:rsidRDefault="00C60614" w:rsidP="00F613D3">
      <w:pPr>
        <w:pStyle w:val="INNormln"/>
        <w:ind w:left="993" w:firstLine="425"/>
        <w:jc w:val="both"/>
      </w:pPr>
      <w:r>
        <w:t>Dokumentace dále splňuje požadavky dotčených orgánů státní správy a</w:t>
      </w:r>
      <w:r w:rsidR="00F613D3">
        <w:t> </w:t>
      </w:r>
      <w:r w:rsidR="004309EB">
        <w:t>dotčených organizací, které byly vzneseny k dokumentaci pro územní řízení.</w:t>
      </w:r>
    </w:p>
    <w:p w:rsidR="00D4618C" w:rsidRDefault="00D4618C" w:rsidP="00935710">
      <w:pPr>
        <w:pStyle w:val="INNadpis03"/>
      </w:pPr>
      <w:r w:rsidRPr="00D4618C">
        <w:lastRenderedPageBreak/>
        <w:t>seznam výjimek a úlevových řešení</w:t>
      </w:r>
      <w:r w:rsidR="007D74EA">
        <w:t>:</w:t>
      </w:r>
      <w:r w:rsidRPr="00D4618C">
        <w:t xml:space="preserve"> </w:t>
      </w:r>
    </w:p>
    <w:p w:rsidR="009E4D0D" w:rsidRDefault="0097539D" w:rsidP="00F613D3">
      <w:pPr>
        <w:pStyle w:val="INNormln"/>
        <w:ind w:left="993" w:firstLine="425"/>
        <w:jc w:val="both"/>
      </w:pPr>
      <w:r>
        <w:t xml:space="preserve">Stavba </w:t>
      </w:r>
      <w:r w:rsidR="00B70333">
        <w:t>výrobní a</w:t>
      </w:r>
      <w:r w:rsidR="007D4B3D">
        <w:t xml:space="preserve"> skladové haly včetně infrastruktury</w:t>
      </w:r>
      <w:r w:rsidR="001B3BBD">
        <w:t xml:space="preserve"> </w:t>
      </w:r>
      <w:r>
        <w:t>nemá požadavky na udělování v</w:t>
      </w:r>
      <w:r w:rsidR="005E7B58">
        <w:t>ýji</w:t>
      </w:r>
      <w:r>
        <w:t>mek nebo úlevových řešení</w:t>
      </w:r>
      <w:r w:rsidR="005E7B58">
        <w:t xml:space="preserve"> z hlediska řešeného území.</w:t>
      </w:r>
    </w:p>
    <w:p w:rsidR="005B023F" w:rsidRPr="009E4D0D" w:rsidRDefault="005B023F" w:rsidP="009E4D0D">
      <w:pPr>
        <w:pStyle w:val="INNormln"/>
      </w:pPr>
    </w:p>
    <w:p w:rsidR="00D4618C" w:rsidRDefault="00D4618C" w:rsidP="00935710">
      <w:pPr>
        <w:pStyle w:val="INNadpis03"/>
      </w:pPr>
      <w:r w:rsidRPr="00D4618C">
        <w:t>seznam souvisejících a podmiňujících investic</w:t>
      </w:r>
      <w:r w:rsidR="007D74EA">
        <w:t>:</w:t>
      </w:r>
      <w:r w:rsidRPr="00D4618C">
        <w:t xml:space="preserve"> </w:t>
      </w:r>
    </w:p>
    <w:p w:rsidR="000C725F" w:rsidRPr="00134DFD" w:rsidRDefault="000C725F" w:rsidP="00F613D3">
      <w:pPr>
        <w:pStyle w:val="INNormln"/>
        <w:ind w:left="993" w:firstLine="425"/>
        <w:jc w:val="both"/>
      </w:pPr>
      <w:r w:rsidRPr="00134DFD">
        <w:t xml:space="preserve">Pro zahájení </w:t>
      </w:r>
      <w:r w:rsidRPr="00134DFD">
        <w:rPr>
          <w:u w:val="single"/>
        </w:rPr>
        <w:t>užívání stavby</w:t>
      </w:r>
      <w:r w:rsidRPr="00134DFD">
        <w:t xml:space="preserve"> je nutné vybudovat veřejnou komunikaci v průmyslové zóně. Investorem a st</w:t>
      </w:r>
      <w:r w:rsidR="0043718C" w:rsidRPr="00134DFD">
        <w:t>a</w:t>
      </w:r>
      <w:r w:rsidRPr="00134DFD">
        <w:t>v</w:t>
      </w:r>
      <w:r w:rsidR="0043718C" w:rsidRPr="00134DFD">
        <w:t>e</w:t>
      </w:r>
      <w:r w:rsidRPr="00134DFD">
        <w:t>bníkem komunikací a páteřních rozvodů inženýrských sítí (mimo elektro) je město Ostrov. V současné době se zpracovává dokumentace komunikace a inže</w:t>
      </w:r>
      <w:r w:rsidR="00134DFD" w:rsidRPr="00134DFD">
        <w:t>nýrských sítí pro územní řízení (stav 02/2017).</w:t>
      </w:r>
      <w:r w:rsidRPr="00134DFD">
        <w:t xml:space="preserve"> Dokumentaci zpracovává firma BPO spol. s r.o.</w:t>
      </w:r>
      <w:r w:rsidR="0043718C" w:rsidRPr="00134DFD">
        <w:t xml:space="preserve"> Projektantem komunikací byl poskytnut elektronický podklad, který je vložen do situací této dokumentace.</w:t>
      </w:r>
      <w:r w:rsidR="00134DFD">
        <w:t xml:space="preserve"> Projektanti areálu a komunikace </w:t>
      </w:r>
      <w:r w:rsidR="00494341">
        <w:t xml:space="preserve">spolu </w:t>
      </w:r>
      <w:r w:rsidR="00134DFD">
        <w:t>úzce spolupracují</w:t>
      </w:r>
      <w:r w:rsidR="00EB0032" w:rsidRPr="00134DFD">
        <w:t xml:space="preserve"> </w:t>
      </w:r>
      <w:r w:rsidR="00494341">
        <w:t>a koordinují polohové i</w:t>
      </w:r>
      <w:r w:rsidR="002B5D62">
        <w:t> </w:t>
      </w:r>
      <w:r w:rsidR="00494341">
        <w:t xml:space="preserve">výškové řešení vjezdu do areálu. </w:t>
      </w:r>
      <w:r w:rsidR="00EB0032" w:rsidRPr="00134DFD">
        <w:t xml:space="preserve">Absence této nové komunikace nebrání vydání stavebního povolení ani realizaci stavby „EHC </w:t>
      </w:r>
      <w:proofErr w:type="spellStart"/>
      <w:r w:rsidR="00EB0032" w:rsidRPr="00134DFD">
        <w:t>DevelopCZ</w:t>
      </w:r>
      <w:proofErr w:type="spellEnd"/>
      <w:r w:rsidR="00EB0032" w:rsidRPr="00134DFD">
        <w:t xml:space="preserve"> – Výrobní a skladová hala“, je však nutná pro </w:t>
      </w:r>
      <w:r w:rsidR="00037473" w:rsidRPr="00134DFD">
        <w:t>vydání souhlasu s</w:t>
      </w:r>
      <w:r w:rsidR="00F613D3" w:rsidRPr="00134DFD">
        <w:t> </w:t>
      </w:r>
      <w:r w:rsidR="00EB0032" w:rsidRPr="00134DFD">
        <w:t>užívání</w:t>
      </w:r>
      <w:r w:rsidR="00037473" w:rsidRPr="00134DFD">
        <w:t>m</w:t>
      </w:r>
      <w:r w:rsidR="00EB0032" w:rsidRPr="00134DFD">
        <w:t xml:space="preserve"> stavby.  </w:t>
      </w:r>
    </w:p>
    <w:p w:rsidR="0072100D" w:rsidRPr="00134DFD" w:rsidRDefault="00EB0032" w:rsidP="00F613D3">
      <w:pPr>
        <w:pStyle w:val="INNormln"/>
        <w:ind w:left="993" w:firstLine="425"/>
        <w:jc w:val="both"/>
      </w:pPr>
      <w:r w:rsidRPr="00134DFD">
        <w:t xml:space="preserve">Podél západní strany areálu stavebníka </w:t>
      </w:r>
      <w:r w:rsidR="00F613D3" w:rsidRPr="00134DFD">
        <w:t>tj.</w:t>
      </w:r>
      <w:r w:rsidRPr="00134DFD">
        <w:t xml:space="preserve"> zhruba v místě navržené veřejné komunikace vede stávající komunikace ze silničních panelů. Pokud by do zahájení stavby nebyla nová komunikace zrealizována, je možné využívat tuto stávající panelovou komunikaci.</w:t>
      </w:r>
    </w:p>
    <w:p w:rsidR="001B3BBD" w:rsidRDefault="00E44E67" w:rsidP="00F613D3">
      <w:pPr>
        <w:pStyle w:val="INNormln"/>
        <w:ind w:left="993" w:firstLine="425"/>
        <w:jc w:val="both"/>
      </w:pPr>
      <w:r>
        <w:t xml:space="preserve">Součástí stavby </w:t>
      </w:r>
      <w:r w:rsidR="0072100D">
        <w:t xml:space="preserve">(souboru staveb) </w:t>
      </w:r>
      <w:r>
        <w:t xml:space="preserve">jsou </w:t>
      </w:r>
      <w:r w:rsidR="001B3BBD">
        <w:t>veškeré potřebné rozvody inženýrských sítí, jejich napojení na veřejné rozvody a napojení areálu na dopravní infrastrukturu</w:t>
      </w:r>
      <w:r w:rsidR="003E4E86">
        <w:t xml:space="preserve">, způsob povolování viz odst. </w:t>
      </w:r>
      <w:proofErr w:type="gramStart"/>
      <w:r w:rsidR="003E4E86">
        <w:t>A.1.1</w:t>
      </w:r>
      <w:proofErr w:type="gramEnd"/>
      <w:r w:rsidR="003E4E86">
        <w:t>.c).</w:t>
      </w:r>
    </w:p>
    <w:p w:rsidR="007D4B3D" w:rsidRDefault="007D4B3D" w:rsidP="006932C0">
      <w:pPr>
        <w:pStyle w:val="INNormln"/>
        <w:ind w:left="993" w:firstLine="425"/>
      </w:pPr>
    </w:p>
    <w:p w:rsidR="00D4618C" w:rsidRDefault="00D4618C" w:rsidP="00935710">
      <w:pPr>
        <w:pStyle w:val="INNadpis03"/>
      </w:pPr>
      <w:r w:rsidRPr="00D4618C">
        <w:t>seznam pozemků a staveb dotčených prováděním stavby (podle katastru nemovitostí)</w:t>
      </w:r>
      <w:r w:rsidR="00D24524">
        <w:t>:</w:t>
      </w:r>
      <w:r w:rsidRPr="00D4618C">
        <w:t xml:space="preserve"> </w:t>
      </w:r>
    </w:p>
    <w:p w:rsidR="00D728C0" w:rsidRDefault="00C60614" w:rsidP="008D24B1">
      <w:pPr>
        <w:pStyle w:val="INNormln"/>
        <w:ind w:left="993" w:firstLine="425"/>
      </w:pPr>
      <w:r w:rsidRPr="00C60614">
        <w:t>Parcelní čísla stavbou dotčených pozemků:</w:t>
      </w:r>
      <w:r w:rsidRPr="00221607">
        <w:rPr>
          <w:noProof/>
          <w:lang w:eastAsia="cs-CZ"/>
        </w:rPr>
        <w:drawing>
          <wp:inline distT="0" distB="0" distL="0" distR="0" wp14:anchorId="28178A48" wp14:editId="2A20A195">
            <wp:extent cx="5038725" cy="1378188"/>
            <wp:effectExtent l="0" t="0" r="0" b="0"/>
            <wp:docPr id="3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8725" cy="13781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0494" w:rsidRPr="00614CBE" w:rsidRDefault="00D4618C" w:rsidP="008D24B1">
      <w:pPr>
        <w:pStyle w:val="INNadpis01"/>
      </w:pPr>
      <w:r w:rsidRPr="00614CBE">
        <w:t xml:space="preserve">Údaje o stavbě </w:t>
      </w:r>
    </w:p>
    <w:p w:rsidR="00D4618C" w:rsidRDefault="00D4618C" w:rsidP="00935710">
      <w:pPr>
        <w:pStyle w:val="INNadpis03"/>
        <w:numPr>
          <w:ilvl w:val="2"/>
          <w:numId w:val="15"/>
        </w:numPr>
      </w:pPr>
      <w:r w:rsidRPr="00D4618C">
        <w:t>nová stavba nebo změna dokončené stavby</w:t>
      </w:r>
      <w:r w:rsidR="007D74EA">
        <w:t>:</w:t>
      </w:r>
      <w:r w:rsidRPr="00D4618C">
        <w:t xml:space="preserve"> </w:t>
      </w:r>
    </w:p>
    <w:p w:rsidR="009E4D0D" w:rsidRDefault="007D74EA" w:rsidP="00BB0494">
      <w:pPr>
        <w:pStyle w:val="INNormln"/>
        <w:ind w:left="993" w:firstLine="425"/>
      </w:pPr>
      <w:r>
        <w:t>Jedná se o novostavbu.</w:t>
      </w:r>
    </w:p>
    <w:p w:rsidR="00D4618C" w:rsidRDefault="00D4618C" w:rsidP="00935710">
      <w:pPr>
        <w:pStyle w:val="INNadpis03"/>
      </w:pPr>
      <w:r w:rsidRPr="00D4618C">
        <w:lastRenderedPageBreak/>
        <w:t>účel užívání stavby</w:t>
      </w:r>
      <w:r w:rsidR="007D74EA">
        <w:t>:</w:t>
      </w:r>
      <w:r w:rsidRPr="00D4618C">
        <w:t xml:space="preserve"> </w:t>
      </w:r>
    </w:p>
    <w:p w:rsidR="00B70333" w:rsidRPr="00B70333" w:rsidRDefault="00BB0494" w:rsidP="00D91850">
      <w:pPr>
        <w:pStyle w:val="INNormln"/>
        <w:ind w:left="993" w:firstLine="425"/>
        <w:jc w:val="both"/>
      </w:pPr>
      <w:r>
        <w:t>Účelem užívání stavby je</w:t>
      </w:r>
      <w:r w:rsidR="007D4B3D">
        <w:t xml:space="preserve"> </w:t>
      </w:r>
      <w:r w:rsidR="00B70333" w:rsidRPr="00B70333">
        <w:t>výrob</w:t>
      </w:r>
      <w:r w:rsidR="00B70333">
        <w:t>a</w:t>
      </w:r>
      <w:r w:rsidR="00B70333" w:rsidRPr="00B70333">
        <w:t xml:space="preserve"> a oprav</w:t>
      </w:r>
      <w:r w:rsidR="00B70333">
        <w:t>a</w:t>
      </w:r>
      <w:r w:rsidR="00B70333" w:rsidRPr="00B70333">
        <w:t xml:space="preserve"> přepravních boxů a podložek </w:t>
      </w:r>
      <w:proofErr w:type="spellStart"/>
      <w:r w:rsidR="00B70333" w:rsidRPr="00B70333">
        <w:t>tj</w:t>
      </w:r>
      <w:proofErr w:type="spellEnd"/>
      <w:r w:rsidR="00B70333" w:rsidRPr="00B70333">
        <w:t xml:space="preserve"> kovových </w:t>
      </w:r>
      <w:proofErr w:type="spellStart"/>
      <w:r w:rsidR="00B70333" w:rsidRPr="00B70333">
        <w:t>gitterboxů</w:t>
      </w:r>
      <w:proofErr w:type="spellEnd"/>
      <w:r w:rsidR="00B70333" w:rsidRPr="00B70333">
        <w:t xml:space="preserve"> (drátěných klecí s ocelovou kostrou) a dřevěných EURO palet. Z hlediska druhu práce se jedná o kovovýrobu (zámečnickou dílnu) a</w:t>
      </w:r>
      <w:r w:rsidR="00D91850">
        <w:t> </w:t>
      </w:r>
      <w:r w:rsidR="00B70333" w:rsidRPr="00B70333">
        <w:t>truhlářskou výrobu</w:t>
      </w:r>
      <w:r w:rsidR="001B0D71">
        <w:t xml:space="preserve"> (pouze montáž bez opracování řeziva)</w:t>
      </w:r>
      <w:r w:rsidR="00B70333" w:rsidRPr="00B70333">
        <w:t>.</w:t>
      </w:r>
    </w:p>
    <w:p w:rsidR="007D4B3D" w:rsidRDefault="007D4B3D" w:rsidP="00D91850">
      <w:pPr>
        <w:pStyle w:val="INNormln"/>
        <w:ind w:left="993" w:firstLine="425"/>
        <w:jc w:val="both"/>
      </w:pPr>
      <w:r>
        <w:t xml:space="preserve">Celková kapacita stavby je </w:t>
      </w:r>
      <w:r w:rsidR="00B70333">
        <w:t>24</w:t>
      </w:r>
      <w:r>
        <w:t xml:space="preserve"> pracovních míst (1</w:t>
      </w:r>
      <w:r w:rsidR="00B70333">
        <w:t>8</w:t>
      </w:r>
      <w:r>
        <w:t xml:space="preserve"> </w:t>
      </w:r>
      <w:r w:rsidR="00B70333">
        <w:t>výrobních zaměstna</w:t>
      </w:r>
      <w:r w:rsidR="001B0D71">
        <w:t>n</w:t>
      </w:r>
      <w:r w:rsidR="00B70333">
        <w:t>ců</w:t>
      </w:r>
      <w:r>
        <w:t xml:space="preserve">, </w:t>
      </w:r>
      <w:r w:rsidR="00B70333">
        <w:t>6</w:t>
      </w:r>
      <w:r w:rsidR="00D91850">
        <w:t> </w:t>
      </w:r>
      <w:r>
        <w:t>administrativních pracovníků.</w:t>
      </w:r>
    </w:p>
    <w:p w:rsidR="00CE6294" w:rsidRDefault="00CE6294" w:rsidP="00D91850">
      <w:pPr>
        <w:pStyle w:val="INNormln"/>
        <w:ind w:left="993" w:firstLine="425"/>
        <w:jc w:val="both"/>
      </w:pPr>
      <w:r>
        <w:t>Jedná se o tyto profese:</w:t>
      </w:r>
    </w:p>
    <w:p w:rsidR="00CE6294" w:rsidRDefault="00CE6294" w:rsidP="00D91850">
      <w:pPr>
        <w:pStyle w:val="INNormln"/>
        <w:numPr>
          <w:ilvl w:val="1"/>
          <w:numId w:val="35"/>
        </w:numPr>
        <w:spacing w:before="0"/>
        <w:ind w:left="2127" w:hanging="284"/>
        <w:jc w:val="both"/>
      </w:pPr>
      <w:r>
        <w:t>zámečník – 6 zaměstnanců</w:t>
      </w:r>
    </w:p>
    <w:p w:rsidR="00CE6294" w:rsidRDefault="00CE6294" w:rsidP="00D91850">
      <w:pPr>
        <w:pStyle w:val="INNormln"/>
        <w:numPr>
          <w:ilvl w:val="1"/>
          <w:numId w:val="35"/>
        </w:numPr>
        <w:spacing w:before="0"/>
        <w:ind w:left="2127" w:hanging="284"/>
        <w:jc w:val="both"/>
      </w:pPr>
      <w:r>
        <w:t>obor truhlář (nebo bez kvalifikace) – 4 zaměstnanci</w:t>
      </w:r>
    </w:p>
    <w:p w:rsidR="00CE6294" w:rsidRDefault="00CE6294" w:rsidP="00D91850">
      <w:pPr>
        <w:pStyle w:val="INNormln"/>
        <w:numPr>
          <w:ilvl w:val="1"/>
          <w:numId w:val="35"/>
        </w:numPr>
        <w:spacing w:before="0"/>
        <w:ind w:left="2127" w:hanging="284"/>
        <w:jc w:val="both"/>
      </w:pPr>
      <w:r>
        <w:t>pomocná síla (bez kvalifikace) – 8 zaměstnanců</w:t>
      </w:r>
    </w:p>
    <w:p w:rsidR="00CE6294" w:rsidRDefault="00CE6294" w:rsidP="00D91850">
      <w:pPr>
        <w:pStyle w:val="INNormln"/>
        <w:numPr>
          <w:ilvl w:val="1"/>
          <w:numId w:val="35"/>
        </w:numPr>
        <w:spacing w:before="0"/>
        <w:ind w:left="2127" w:hanging="284"/>
        <w:jc w:val="both"/>
      </w:pPr>
      <w:r>
        <w:t>administrativa (vedoucí pracovník, obchodník a účetní) – celkem 6</w:t>
      </w:r>
      <w:r w:rsidR="00D91850">
        <w:t> </w:t>
      </w:r>
      <w:r>
        <w:t>zaměstnanců</w:t>
      </w:r>
    </w:p>
    <w:p w:rsidR="00BB0494" w:rsidRPr="009E4D0D" w:rsidRDefault="00E61990" w:rsidP="00BB0494">
      <w:pPr>
        <w:pStyle w:val="INNormln"/>
        <w:ind w:left="993" w:firstLine="425"/>
      </w:pPr>
      <w:r>
        <w:t xml:space="preserve"> </w:t>
      </w:r>
    </w:p>
    <w:p w:rsidR="00D4618C" w:rsidRDefault="00D4618C" w:rsidP="00935710">
      <w:pPr>
        <w:pStyle w:val="INNadpis03"/>
      </w:pPr>
      <w:r w:rsidRPr="00D4618C">
        <w:t>trvalá nebo dočasná stavba</w:t>
      </w:r>
      <w:r w:rsidR="007D74EA">
        <w:t>:</w:t>
      </w:r>
      <w:r w:rsidRPr="00D4618C">
        <w:t xml:space="preserve"> </w:t>
      </w:r>
    </w:p>
    <w:p w:rsidR="009E4D0D" w:rsidRDefault="006D7C80" w:rsidP="00EF038F">
      <w:pPr>
        <w:pStyle w:val="INNormln"/>
        <w:ind w:left="993" w:firstLine="425"/>
      </w:pPr>
      <w:r>
        <w:t>Jedná se o stavbu trvalou.</w:t>
      </w:r>
    </w:p>
    <w:p w:rsidR="00EF038F" w:rsidRPr="009E4D0D" w:rsidRDefault="00EF038F" w:rsidP="00EF038F">
      <w:pPr>
        <w:pStyle w:val="INNormln"/>
        <w:ind w:left="993" w:firstLine="425"/>
      </w:pPr>
    </w:p>
    <w:p w:rsidR="00D4618C" w:rsidRDefault="00D4618C" w:rsidP="00935710">
      <w:pPr>
        <w:pStyle w:val="INNadpis03"/>
      </w:pPr>
      <w:r w:rsidRPr="00D4618C">
        <w:t>údaje o ochraně stavby</w:t>
      </w:r>
      <w:r w:rsidR="00D655C8">
        <w:t xml:space="preserve"> podle jiných právních předpisů</w:t>
      </w:r>
      <w:r w:rsidRPr="00D4618C">
        <w:t xml:space="preserve"> (kulturní památka apod.)</w:t>
      </w:r>
      <w:r w:rsidR="007D74EA">
        <w:t>:</w:t>
      </w:r>
      <w:r w:rsidRPr="00D4618C">
        <w:t xml:space="preserve"> </w:t>
      </w:r>
    </w:p>
    <w:p w:rsidR="009E4D0D" w:rsidRDefault="00B32423" w:rsidP="00B32423">
      <w:pPr>
        <w:pStyle w:val="INNormln"/>
        <w:ind w:left="993" w:firstLine="425"/>
      </w:pPr>
      <w:r>
        <w:t>Stavbou není dotčena žádná kulturní památka, památkově chráněný objekt nebo chráněný strom.</w:t>
      </w:r>
    </w:p>
    <w:p w:rsidR="00B32423" w:rsidRPr="009E4D0D" w:rsidRDefault="00B32423" w:rsidP="00B32423">
      <w:pPr>
        <w:pStyle w:val="INNormln"/>
        <w:ind w:left="993" w:firstLine="425"/>
      </w:pPr>
    </w:p>
    <w:p w:rsidR="00D4618C" w:rsidRDefault="00D4618C" w:rsidP="00935710">
      <w:pPr>
        <w:pStyle w:val="INNadpis03"/>
      </w:pPr>
      <w:r w:rsidRPr="00D4618C">
        <w:t>údaje o dodržení technických požadavků na stavby a obecných technických požadavků zabezpečujících bezbariérové užívání staveb</w:t>
      </w:r>
      <w:r w:rsidR="007D74EA">
        <w:t>:</w:t>
      </w:r>
      <w:r w:rsidRPr="00D4618C">
        <w:t xml:space="preserve"> </w:t>
      </w:r>
    </w:p>
    <w:p w:rsidR="00D24524" w:rsidRPr="00D24524" w:rsidRDefault="00D24524" w:rsidP="00D91850">
      <w:pPr>
        <w:pStyle w:val="INNormln"/>
        <w:ind w:left="993" w:firstLine="425"/>
        <w:jc w:val="both"/>
      </w:pPr>
      <w:r w:rsidRPr="00D24524">
        <w:t>Dispoziční a konstrukční řešení je navrženo v souladu s vyhláškou č. 268/2009 Sb., o technických požadavcích na výstavbu a dále splňuje všechny v současné době platné zákony a vyhlášky a závazné normy ČSN nebo jejich závazné části.</w:t>
      </w:r>
    </w:p>
    <w:p w:rsidR="00D24524" w:rsidRPr="00D24524" w:rsidRDefault="007D4B3D" w:rsidP="00D91850">
      <w:pPr>
        <w:pStyle w:val="INNormln"/>
        <w:ind w:left="993" w:firstLine="425"/>
        <w:jc w:val="both"/>
      </w:pPr>
      <w:r>
        <w:t xml:space="preserve">Vzhledem k celkovému počtu </w:t>
      </w:r>
      <w:r w:rsidR="00B70333">
        <w:t>24</w:t>
      </w:r>
      <w:r>
        <w:t xml:space="preserve"> zaměstnanců se na stavbu nevztahují požadavky vyhlášky č.398/2009Sb.</w:t>
      </w:r>
      <w:r w:rsidRPr="007D4B3D">
        <w:t xml:space="preserve"> </w:t>
      </w:r>
      <w:r w:rsidRPr="00D24524">
        <w:t>(vyhláška o obecných technických požadavcích zabezpečujících bezbariérové užívání staveb).</w:t>
      </w:r>
      <w:r>
        <w:t xml:space="preserve"> </w:t>
      </w:r>
    </w:p>
    <w:p w:rsidR="00EB0032" w:rsidRPr="009E4D0D" w:rsidRDefault="00EB0032" w:rsidP="009E4D0D">
      <w:pPr>
        <w:pStyle w:val="INNormln"/>
      </w:pPr>
    </w:p>
    <w:p w:rsidR="00D4618C" w:rsidRDefault="00D4618C" w:rsidP="00935710">
      <w:pPr>
        <w:pStyle w:val="INNadpis03"/>
      </w:pPr>
      <w:r w:rsidRPr="00D4618C">
        <w:t>údaje o splnění požadavků dotčených orgánů a požadavků vyplývajíc</w:t>
      </w:r>
      <w:r w:rsidR="00D655C8">
        <w:t>ích z jiných právních předpisů</w:t>
      </w:r>
      <w:r w:rsidR="007D74EA">
        <w:t>:</w:t>
      </w:r>
      <w:r w:rsidRPr="00D4618C">
        <w:t xml:space="preserve"> </w:t>
      </w:r>
    </w:p>
    <w:p w:rsidR="009E4D0D" w:rsidRDefault="00A854C6" w:rsidP="005E7B58">
      <w:pPr>
        <w:pStyle w:val="INNormln"/>
        <w:ind w:left="993" w:firstLine="425"/>
      </w:pPr>
      <w:r>
        <w:t>Jsou splněny požadavky dotčených orgánů</w:t>
      </w:r>
      <w:r w:rsidR="005E7B58">
        <w:t>.</w:t>
      </w:r>
    </w:p>
    <w:p w:rsidR="005E7B58" w:rsidRDefault="005E7B58" w:rsidP="009E4D0D">
      <w:pPr>
        <w:pStyle w:val="INNormln"/>
      </w:pPr>
    </w:p>
    <w:p w:rsidR="00D4618C" w:rsidRDefault="00D4618C" w:rsidP="00935710">
      <w:pPr>
        <w:pStyle w:val="INNadpis03"/>
      </w:pPr>
      <w:r w:rsidRPr="00D4618C">
        <w:t>seznam výjimek a úlevových řešení</w:t>
      </w:r>
      <w:r w:rsidR="007D74EA">
        <w:t>:</w:t>
      </w:r>
      <w:r w:rsidRPr="00D4618C">
        <w:t xml:space="preserve"> </w:t>
      </w:r>
    </w:p>
    <w:p w:rsidR="005E7B58" w:rsidRDefault="005E7B58" w:rsidP="00D91850">
      <w:pPr>
        <w:pStyle w:val="INNormln"/>
        <w:ind w:left="993" w:firstLine="425"/>
        <w:jc w:val="both"/>
      </w:pPr>
      <w:r>
        <w:t xml:space="preserve">Stavba </w:t>
      </w:r>
      <w:r w:rsidR="00B70333">
        <w:t>výrobní a</w:t>
      </w:r>
      <w:r w:rsidR="00AF72E6" w:rsidRPr="00AF72E6">
        <w:t xml:space="preserve"> skladové haly včetně infrastruktury </w:t>
      </w:r>
      <w:r>
        <w:t>nemá požadavky na udělování výjimek nebo úlevových řešení z hlediska řešené stavby.</w:t>
      </w:r>
    </w:p>
    <w:p w:rsidR="00D4618C" w:rsidRDefault="00D4618C" w:rsidP="00935710">
      <w:pPr>
        <w:pStyle w:val="INNadpis03"/>
      </w:pPr>
      <w:r w:rsidRPr="00D4618C">
        <w:lastRenderedPageBreak/>
        <w:t>navrhované kapacity stavby (zastavěná plocha, obestavěný prostor, užitná plocha, počet funkčních jednotek a jejich velikosti, počet uživatelů / pracovníků apod.)</w:t>
      </w:r>
      <w:r w:rsidR="007D74EA">
        <w:t>:</w:t>
      </w:r>
      <w:r w:rsidRPr="00D4618C">
        <w:t xml:space="preserve"> </w:t>
      </w:r>
    </w:p>
    <w:p w:rsidR="00A854C6" w:rsidRDefault="00A854C6" w:rsidP="00A854C6">
      <w:pPr>
        <w:pStyle w:val="INNormln"/>
        <w:spacing w:before="360"/>
        <w:ind w:left="992" w:firstLine="0"/>
      </w:pPr>
      <w:r>
        <w:t>Pro navrhovanou stavbu jsou sledovanými kapacitami:</w:t>
      </w:r>
    </w:p>
    <w:p w:rsidR="009E4D0D" w:rsidRDefault="00975561" w:rsidP="00A854C6">
      <w:pPr>
        <w:pStyle w:val="INNormln"/>
        <w:ind w:left="993" w:firstLine="425"/>
      </w:pPr>
      <w:r>
        <w:t>Zastavěná plocha</w:t>
      </w:r>
      <w:r w:rsidR="0060307E">
        <w:t xml:space="preserve"> halou</w:t>
      </w:r>
      <w:r>
        <w:t>:</w:t>
      </w:r>
      <w:r w:rsidR="00A854C6">
        <w:tab/>
      </w:r>
      <w:r w:rsidR="00A854C6">
        <w:tab/>
      </w:r>
      <w:r w:rsidR="001B0D71">
        <w:t>3</w:t>
      </w:r>
      <w:r w:rsidR="004B5659" w:rsidRPr="00C8333A">
        <w:t>.</w:t>
      </w:r>
      <w:r w:rsidR="0060307E">
        <w:t>0</w:t>
      </w:r>
      <w:r w:rsidR="00AF506E">
        <w:t>0</w:t>
      </w:r>
      <w:r w:rsidR="0060307E">
        <w:t>5</w:t>
      </w:r>
      <w:r w:rsidR="00A854C6" w:rsidRPr="00C8333A">
        <w:t xml:space="preserve"> m</w:t>
      </w:r>
      <w:r w:rsidR="00A854C6" w:rsidRPr="00C8333A">
        <w:rPr>
          <w:vertAlign w:val="superscript"/>
        </w:rPr>
        <w:t>2</w:t>
      </w:r>
    </w:p>
    <w:p w:rsidR="00975561" w:rsidRDefault="00975561" w:rsidP="00A854C6">
      <w:pPr>
        <w:pStyle w:val="INNormln"/>
        <w:ind w:left="993" w:firstLine="425"/>
      </w:pPr>
      <w:r>
        <w:t>Obestavěný prostor</w:t>
      </w:r>
      <w:r w:rsidR="0060307E">
        <w:t xml:space="preserve"> haly</w:t>
      </w:r>
      <w:r>
        <w:t>:</w:t>
      </w:r>
      <w:r w:rsidR="00A854C6">
        <w:tab/>
      </w:r>
      <w:r w:rsidR="00A854C6">
        <w:tab/>
      </w:r>
      <w:r w:rsidR="0060307E">
        <w:t>32</w:t>
      </w:r>
      <w:r w:rsidR="005A5433" w:rsidRPr="005A5433">
        <w:t>.</w:t>
      </w:r>
      <w:r w:rsidR="0060307E">
        <w:t>4</w:t>
      </w:r>
      <w:r w:rsidR="00AF506E">
        <w:t>00</w:t>
      </w:r>
      <w:r w:rsidR="005E0EDD" w:rsidRPr="005A5433">
        <w:t xml:space="preserve"> m</w:t>
      </w:r>
      <w:r w:rsidR="005E0EDD" w:rsidRPr="005A5433">
        <w:rPr>
          <w:vertAlign w:val="superscript"/>
        </w:rPr>
        <w:t>3</w:t>
      </w:r>
    </w:p>
    <w:p w:rsidR="00975561" w:rsidRDefault="00A854C6" w:rsidP="00A854C6">
      <w:pPr>
        <w:pStyle w:val="INNormln"/>
        <w:ind w:left="993" w:firstLine="425"/>
      </w:pPr>
      <w:r>
        <w:t>Počet zaměstnanců:</w:t>
      </w:r>
    </w:p>
    <w:p w:rsidR="00A854C6" w:rsidRDefault="00B70333" w:rsidP="00B70333">
      <w:pPr>
        <w:pStyle w:val="INNormln"/>
        <w:ind w:left="709"/>
      </w:pPr>
      <w:r w:rsidRPr="00B70333">
        <w:rPr>
          <w:noProof/>
          <w:lang w:eastAsia="cs-CZ"/>
        </w:rPr>
        <w:drawing>
          <wp:inline distT="0" distB="0" distL="0" distR="0">
            <wp:extent cx="4181475" cy="1971675"/>
            <wp:effectExtent l="0" t="0" r="9525" b="9525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81475" cy="1971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4A7F" w:rsidRDefault="00B64A7F" w:rsidP="009E4D0D">
      <w:pPr>
        <w:pStyle w:val="INNormln"/>
      </w:pPr>
    </w:p>
    <w:p w:rsidR="00B64A7F" w:rsidRDefault="00B64A7F" w:rsidP="009E4D0D">
      <w:pPr>
        <w:pStyle w:val="INNormln"/>
      </w:pPr>
    </w:p>
    <w:p w:rsidR="00D4618C" w:rsidRDefault="00D4618C" w:rsidP="00935710">
      <w:pPr>
        <w:pStyle w:val="INNadpis03"/>
      </w:pPr>
      <w:r w:rsidRPr="00D4618C">
        <w:t>základní bilance stavby (potřeby a spotřeby médií a hmot, hospodaření s dešťovou vodou, celkové produkované množství a druhy odpadů a emisí, apod.)</w:t>
      </w:r>
      <w:r w:rsidR="007D74EA">
        <w:t>:</w:t>
      </w:r>
      <w:r w:rsidRPr="00D4618C">
        <w:t xml:space="preserve"> </w:t>
      </w:r>
    </w:p>
    <w:p w:rsidR="00942DC7" w:rsidRDefault="00942DC7" w:rsidP="00942DC7">
      <w:pPr>
        <w:ind w:left="1276"/>
        <w:rPr>
          <w:rFonts w:ascii="Arial" w:hAnsi="Arial"/>
        </w:rPr>
      </w:pPr>
    </w:p>
    <w:p w:rsidR="00942DC7" w:rsidRPr="00E0094A" w:rsidRDefault="00942DC7" w:rsidP="00942DC7">
      <w:pPr>
        <w:ind w:left="1276"/>
        <w:rPr>
          <w:rFonts w:ascii="Arial" w:hAnsi="Arial"/>
          <w:i/>
        </w:rPr>
      </w:pPr>
      <w:r w:rsidRPr="00942DC7">
        <w:rPr>
          <w:rFonts w:ascii="Arial" w:hAnsi="Arial"/>
          <w:b/>
          <w:i/>
        </w:rPr>
        <w:t>Zásobování stavby vodou</w:t>
      </w:r>
      <w:r>
        <w:rPr>
          <w:rFonts w:ascii="Arial" w:hAnsi="Arial"/>
          <w:b/>
          <w:i/>
        </w:rPr>
        <w:t>:</w:t>
      </w:r>
      <w:r w:rsidR="00765FEA">
        <w:rPr>
          <w:rFonts w:ascii="Arial" w:hAnsi="Arial"/>
          <w:i/>
        </w:rPr>
        <w:t xml:space="preserve"> </w:t>
      </w:r>
    </w:p>
    <w:p w:rsidR="00C3196F" w:rsidRPr="00953CCB" w:rsidRDefault="00E806A5" w:rsidP="00C3196F">
      <w:pPr>
        <w:spacing w:after="0" w:line="288" w:lineRule="auto"/>
        <w:ind w:left="1276"/>
        <w:rPr>
          <w:rFonts w:ascii="Arial" w:hAnsi="Arial"/>
        </w:rPr>
      </w:pPr>
      <w:r>
        <w:rPr>
          <w:rFonts w:ascii="Arial" w:hAnsi="Arial"/>
        </w:rPr>
        <w:t>Roční potřeba vody: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 w:rsidR="00471A0D">
        <w:rPr>
          <w:rFonts w:ascii="Arial" w:hAnsi="Arial"/>
        </w:rPr>
        <w:t>552</w:t>
      </w:r>
      <w:r w:rsidR="00C3196F" w:rsidRPr="00C3196F">
        <w:rPr>
          <w:rFonts w:ascii="Arial" w:hAnsi="Arial"/>
        </w:rPr>
        <w:t xml:space="preserve"> m</w:t>
      </w:r>
      <w:r w:rsidR="00C3196F" w:rsidRPr="00C3196F">
        <w:rPr>
          <w:rFonts w:ascii="Arial" w:hAnsi="Arial"/>
          <w:vertAlign w:val="superscript"/>
        </w:rPr>
        <w:t>3</w:t>
      </w:r>
      <w:r w:rsidR="00C3196F" w:rsidRPr="00C3196F">
        <w:rPr>
          <w:rFonts w:ascii="Arial" w:hAnsi="Arial"/>
        </w:rPr>
        <w:t>/rok</w:t>
      </w:r>
    </w:p>
    <w:p w:rsidR="00942DC7" w:rsidRDefault="00E806A5" w:rsidP="00942DC7">
      <w:pPr>
        <w:spacing w:after="0" w:line="288" w:lineRule="auto"/>
        <w:ind w:left="1276"/>
        <w:rPr>
          <w:rFonts w:ascii="Arial" w:hAnsi="Arial"/>
        </w:rPr>
      </w:pPr>
      <w:r>
        <w:rPr>
          <w:rFonts w:ascii="Arial" w:hAnsi="Arial"/>
        </w:rPr>
        <w:t>Průměrná denní potřeba:</w:t>
      </w:r>
      <w:r>
        <w:rPr>
          <w:rFonts w:ascii="Arial" w:hAnsi="Arial"/>
        </w:rPr>
        <w:tab/>
      </w:r>
      <w:r w:rsidR="00942DC7">
        <w:rPr>
          <w:rFonts w:ascii="Arial" w:hAnsi="Arial"/>
        </w:rPr>
        <w:tab/>
      </w:r>
      <w:r w:rsidR="00471A0D">
        <w:rPr>
          <w:rFonts w:ascii="Arial" w:hAnsi="Arial"/>
        </w:rPr>
        <w:t>2,21</w:t>
      </w:r>
      <w:r w:rsidR="00940C15">
        <w:rPr>
          <w:rFonts w:ascii="Arial" w:hAnsi="Arial"/>
        </w:rPr>
        <w:t xml:space="preserve"> </w:t>
      </w:r>
      <w:r w:rsidR="00942DC7" w:rsidRPr="00C3196F">
        <w:rPr>
          <w:rFonts w:ascii="Arial" w:hAnsi="Arial"/>
        </w:rPr>
        <w:t>m</w:t>
      </w:r>
      <w:r w:rsidR="00942DC7" w:rsidRPr="00C3196F">
        <w:rPr>
          <w:rFonts w:ascii="Arial" w:hAnsi="Arial"/>
          <w:vertAlign w:val="superscript"/>
        </w:rPr>
        <w:t>3</w:t>
      </w:r>
      <w:r w:rsidR="00942DC7" w:rsidRPr="00C3196F">
        <w:rPr>
          <w:rFonts w:ascii="Arial" w:hAnsi="Arial"/>
        </w:rPr>
        <w:t>/den</w:t>
      </w:r>
      <w:r>
        <w:rPr>
          <w:rFonts w:ascii="Arial" w:hAnsi="Arial"/>
        </w:rPr>
        <w:t xml:space="preserve"> = 0,28 m</w:t>
      </w:r>
      <w:r w:rsidRPr="00E806A5">
        <w:rPr>
          <w:rFonts w:ascii="Arial" w:hAnsi="Arial"/>
          <w:vertAlign w:val="superscript"/>
        </w:rPr>
        <w:t>3</w:t>
      </w:r>
      <w:r>
        <w:rPr>
          <w:rFonts w:ascii="Arial" w:hAnsi="Arial"/>
        </w:rPr>
        <w:t>/hod = 0,08 l/s</w:t>
      </w:r>
    </w:p>
    <w:p w:rsidR="00E806A5" w:rsidRDefault="00E806A5" w:rsidP="00942DC7">
      <w:pPr>
        <w:spacing w:after="0" w:line="288" w:lineRule="auto"/>
        <w:ind w:left="1276"/>
        <w:rPr>
          <w:rFonts w:ascii="Arial" w:hAnsi="Arial"/>
        </w:rPr>
      </w:pPr>
      <w:r>
        <w:rPr>
          <w:rFonts w:ascii="Arial" w:hAnsi="Arial"/>
        </w:rPr>
        <w:t>Maximální hodinová: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  <w:t>0,42</w:t>
      </w:r>
      <w:r w:rsidRPr="00E806A5">
        <w:rPr>
          <w:rFonts w:ascii="Arial" w:hAnsi="Arial"/>
        </w:rPr>
        <w:t xml:space="preserve"> m</w:t>
      </w:r>
      <w:r w:rsidRPr="00E806A5">
        <w:rPr>
          <w:rFonts w:ascii="Arial" w:hAnsi="Arial"/>
          <w:vertAlign w:val="superscript"/>
        </w:rPr>
        <w:t>3</w:t>
      </w:r>
      <w:r w:rsidRPr="00E806A5">
        <w:rPr>
          <w:rFonts w:ascii="Arial" w:hAnsi="Arial"/>
        </w:rPr>
        <w:t>/hod = 0,</w:t>
      </w:r>
      <w:r>
        <w:rPr>
          <w:rFonts w:ascii="Arial" w:hAnsi="Arial"/>
        </w:rPr>
        <w:t>12</w:t>
      </w:r>
      <w:r w:rsidRPr="00E806A5">
        <w:rPr>
          <w:rFonts w:ascii="Arial" w:hAnsi="Arial"/>
        </w:rPr>
        <w:t xml:space="preserve"> l/s</w:t>
      </w:r>
    </w:p>
    <w:p w:rsidR="00942DC7" w:rsidRDefault="00471A0D" w:rsidP="00A15B0B">
      <w:pPr>
        <w:spacing w:before="120"/>
        <w:ind w:left="1276"/>
        <w:rPr>
          <w:rFonts w:ascii="Arial" w:hAnsi="Arial"/>
          <w:i/>
        </w:rPr>
      </w:pPr>
      <w:r w:rsidRPr="00471A0D">
        <w:rPr>
          <w:rFonts w:ascii="Arial" w:hAnsi="Arial"/>
          <w:i/>
        </w:rPr>
        <w:t>Poznámka: nezahrnuje vodu z vnitřních hydrantů (náhodný odběr)</w:t>
      </w:r>
    </w:p>
    <w:p w:rsidR="00A15B0B" w:rsidRPr="00E806A5" w:rsidRDefault="00A15B0B" w:rsidP="00E806A5">
      <w:pPr>
        <w:spacing w:after="120"/>
        <w:ind w:left="1276"/>
        <w:rPr>
          <w:rFonts w:ascii="Arial" w:hAnsi="Arial"/>
        </w:rPr>
      </w:pPr>
    </w:p>
    <w:p w:rsidR="00942DC7" w:rsidRPr="00942DC7" w:rsidRDefault="00942DC7" w:rsidP="00942DC7">
      <w:pPr>
        <w:ind w:left="1276"/>
        <w:rPr>
          <w:rFonts w:ascii="Arial" w:hAnsi="Arial"/>
          <w:b/>
          <w:i/>
        </w:rPr>
      </w:pPr>
      <w:r w:rsidRPr="00942DC7">
        <w:rPr>
          <w:rFonts w:ascii="Arial" w:hAnsi="Arial"/>
          <w:b/>
          <w:i/>
        </w:rPr>
        <w:t>Splaškové vody</w:t>
      </w:r>
      <w:r>
        <w:rPr>
          <w:rFonts w:ascii="Arial" w:hAnsi="Arial"/>
          <w:b/>
          <w:i/>
        </w:rPr>
        <w:t>:</w:t>
      </w:r>
    </w:p>
    <w:p w:rsidR="00942DC7" w:rsidRPr="00953CCB" w:rsidRDefault="00942DC7" w:rsidP="00475B89">
      <w:pPr>
        <w:spacing w:after="0"/>
        <w:ind w:left="1276"/>
        <w:rPr>
          <w:rFonts w:ascii="Arial" w:hAnsi="Arial"/>
        </w:rPr>
      </w:pPr>
      <w:r w:rsidRPr="00953CCB">
        <w:rPr>
          <w:rFonts w:ascii="Arial" w:hAnsi="Arial"/>
        </w:rPr>
        <w:t>Max roční množství splaškových vod:</w:t>
      </w:r>
      <w:r w:rsidRPr="00953CCB">
        <w:rPr>
          <w:rFonts w:ascii="Arial" w:hAnsi="Arial"/>
        </w:rPr>
        <w:tab/>
      </w:r>
      <w:r w:rsidRPr="00953CCB">
        <w:rPr>
          <w:rFonts w:ascii="Arial" w:hAnsi="Arial"/>
        </w:rPr>
        <w:tab/>
      </w:r>
      <w:r w:rsidRPr="00953CCB">
        <w:rPr>
          <w:rFonts w:ascii="Arial" w:hAnsi="Arial"/>
        </w:rPr>
        <w:tab/>
      </w:r>
      <w:r w:rsidR="00471A0D">
        <w:rPr>
          <w:rFonts w:ascii="Arial" w:hAnsi="Arial"/>
        </w:rPr>
        <w:t>552</w:t>
      </w:r>
      <w:r w:rsidRPr="00C3196F">
        <w:rPr>
          <w:rFonts w:ascii="Arial" w:hAnsi="Arial"/>
        </w:rPr>
        <w:t xml:space="preserve"> m</w:t>
      </w:r>
      <w:r w:rsidRPr="00C3196F">
        <w:rPr>
          <w:rFonts w:ascii="Arial" w:hAnsi="Arial"/>
          <w:vertAlign w:val="superscript"/>
        </w:rPr>
        <w:t>3</w:t>
      </w:r>
      <w:r w:rsidRPr="00C3196F">
        <w:rPr>
          <w:rFonts w:ascii="Arial" w:hAnsi="Arial"/>
        </w:rPr>
        <w:t>/rok</w:t>
      </w:r>
    </w:p>
    <w:p w:rsidR="00942DC7" w:rsidRDefault="00942DC7" w:rsidP="00942DC7">
      <w:pPr>
        <w:ind w:left="1276"/>
        <w:rPr>
          <w:rFonts w:ascii="Arial" w:hAnsi="Arial"/>
        </w:rPr>
      </w:pPr>
    </w:p>
    <w:p w:rsidR="002B5D62" w:rsidRDefault="002B5D62" w:rsidP="00942DC7">
      <w:pPr>
        <w:ind w:left="1276"/>
        <w:rPr>
          <w:rFonts w:ascii="Arial" w:hAnsi="Arial"/>
        </w:rPr>
      </w:pPr>
    </w:p>
    <w:p w:rsidR="00942DC7" w:rsidRPr="00942DC7" w:rsidRDefault="00942DC7" w:rsidP="00942DC7">
      <w:pPr>
        <w:ind w:left="1276"/>
        <w:rPr>
          <w:rFonts w:ascii="Arial" w:hAnsi="Arial"/>
          <w:b/>
          <w:i/>
        </w:rPr>
      </w:pPr>
      <w:r w:rsidRPr="00942DC7">
        <w:rPr>
          <w:rFonts w:ascii="Arial" w:hAnsi="Arial"/>
          <w:b/>
          <w:i/>
        </w:rPr>
        <w:t>Dešťové vody ze střech a zpevněných ploch</w:t>
      </w:r>
      <w:r>
        <w:rPr>
          <w:rFonts w:ascii="Arial" w:hAnsi="Arial"/>
          <w:b/>
          <w:i/>
        </w:rPr>
        <w:t>:</w:t>
      </w:r>
    </w:p>
    <w:p w:rsidR="00475B89" w:rsidRDefault="004F2F47" w:rsidP="008377C2">
      <w:pPr>
        <w:spacing w:after="0"/>
        <w:ind w:left="1276"/>
        <w:rPr>
          <w:rFonts w:ascii="Arial" w:hAnsi="Arial"/>
        </w:rPr>
      </w:pPr>
      <w:r>
        <w:rPr>
          <w:rFonts w:ascii="Arial" w:hAnsi="Arial"/>
        </w:rPr>
        <w:t>Odvodňované plochy:</w:t>
      </w:r>
    </w:p>
    <w:p w:rsidR="004F2F47" w:rsidRDefault="004F2F47" w:rsidP="004F2F47">
      <w:pPr>
        <w:pStyle w:val="Odstavecseseznamem"/>
        <w:numPr>
          <w:ilvl w:val="0"/>
          <w:numId w:val="33"/>
        </w:numPr>
        <w:spacing w:after="0"/>
        <w:rPr>
          <w:rFonts w:ascii="Arial" w:hAnsi="Arial"/>
        </w:rPr>
      </w:pPr>
      <w:r w:rsidRPr="004F2F47">
        <w:rPr>
          <w:rFonts w:ascii="Arial" w:hAnsi="Arial"/>
        </w:rPr>
        <w:t>střechy</w:t>
      </w:r>
      <w:r w:rsidRPr="004F2F47"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 w:rsidR="00A15B0B">
        <w:rPr>
          <w:rFonts w:ascii="Arial" w:hAnsi="Arial"/>
        </w:rPr>
        <w:tab/>
      </w:r>
      <w:r>
        <w:rPr>
          <w:rFonts w:ascii="Arial" w:hAnsi="Arial"/>
        </w:rPr>
        <w:t>3000</w:t>
      </w:r>
      <w:r w:rsidR="00A8234C">
        <w:rPr>
          <w:rFonts w:ascii="Arial" w:hAnsi="Arial"/>
        </w:rPr>
        <w:t xml:space="preserve"> </w:t>
      </w:r>
      <w:r>
        <w:rPr>
          <w:rFonts w:ascii="Arial" w:hAnsi="Arial"/>
        </w:rPr>
        <w:t>m</w:t>
      </w:r>
      <w:r w:rsidRPr="00A8234C">
        <w:rPr>
          <w:rFonts w:ascii="Arial" w:hAnsi="Arial"/>
          <w:vertAlign w:val="superscript"/>
        </w:rPr>
        <w:t>2</w:t>
      </w:r>
    </w:p>
    <w:p w:rsidR="004F2F47" w:rsidRDefault="004F2F47" w:rsidP="004F2F47">
      <w:pPr>
        <w:pStyle w:val="Odstavecseseznamem"/>
        <w:numPr>
          <w:ilvl w:val="0"/>
          <w:numId w:val="33"/>
        </w:numPr>
        <w:spacing w:after="0"/>
        <w:rPr>
          <w:rFonts w:ascii="Arial" w:hAnsi="Arial"/>
        </w:rPr>
      </w:pPr>
      <w:r>
        <w:rPr>
          <w:rFonts w:ascii="Arial" w:hAnsi="Arial"/>
        </w:rPr>
        <w:t>komunikace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 w:rsidR="00A15B0B">
        <w:rPr>
          <w:rFonts w:ascii="Arial" w:hAnsi="Arial"/>
        </w:rPr>
        <w:tab/>
      </w:r>
      <w:r>
        <w:rPr>
          <w:rFonts w:ascii="Arial" w:hAnsi="Arial"/>
        </w:rPr>
        <w:t>1240</w:t>
      </w:r>
      <w:r w:rsidR="00A8234C">
        <w:rPr>
          <w:rFonts w:ascii="Arial" w:hAnsi="Arial"/>
        </w:rPr>
        <w:t xml:space="preserve"> </w:t>
      </w:r>
      <w:r>
        <w:rPr>
          <w:rFonts w:ascii="Arial" w:hAnsi="Arial"/>
        </w:rPr>
        <w:t>m</w:t>
      </w:r>
      <w:r w:rsidRPr="00A8234C">
        <w:rPr>
          <w:rFonts w:ascii="Arial" w:hAnsi="Arial"/>
          <w:vertAlign w:val="superscript"/>
        </w:rPr>
        <w:t>2</w:t>
      </w:r>
    </w:p>
    <w:p w:rsidR="004F2F47" w:rsidRDefault="004F2F47" w:rsidP="00A8234C">
      <w:pPr>
        <w:spacing w:before="120" w:after="0"/>
        <w:ind w:left="1276"/>
        <w:rPr>
          <w:rFonts w:ascii="Arial" w:hAnsi="Arial"/>
        </w:rPr>
      </w:pPr>
      <w:r>
        <w:rPr>
          <w:rFonts w:ascii="Arial" w:hAnsi="Arial"/>
        </w:rPr>
        <w:t xml:space="preserve">Redukovaná plocha: </w:t>
      </w:r>
      <w:r>
        <w:rPr>
          <w:rFonts w:ascii="Arial" w:hAnsi="Arial"/>
        </w:rPr>
        <w:tab/>
      </w:r>
      <w:r w:rsidR="00A8234C">
        <w:rPr>
          <w:rFonts w:ascii="Arial" w:hAnsi="Arial"/>
        </w:rPr>
        <w:tab/>
      </w:r>
      <w:r w:rsidR="00A15B0B">
        <w:rPr>
          <w:rFonts w:ascii="Arial" w:hAnsi="Arial"/>
        </w:rPr>
        <w:tab/>
      </w:r>
      <w:r>
        <w:rPr>
          <w:rFonts w:ascii="Arial" w:hAnsi="Arial"/>
        </w:rPr>
        <w:t>3000 x 0,90 + 1240 x 0,90 =</w:t>
      </w:r>
      <w:r w:rsidR="00A8234C">
        <w:rPr>
          <w:rFonts w:ascii="Arial" w:hAnsi="Arial"/>
        </w:rPr>
        <w:t xml:space="preserve"> 3816 m</w:t>
      </w:r>
      <w:r w:rsidR="00A8234C" w:rsidRPr="00A8234C">
        <w:rPr>
          <w:rFonts w:ascii="Arial" w:hAnsi="Arial"/>
          <w:vertAlign w:val="superscript"/>
        </w:rPr>
        <w:t>2</w:t>
      </w:r>
    </w:p>
    <w:p w:rsidR="00A8234C" w:rsidRDefault="00A8234C" w:rsidP="00A8234C">
      <w:pPr>
        <w:spacing w:before="120" w:after="0"/>
        <w:ind w:left="1276"/>
        <w:rPr>
          <w:rFonts w:ascii="Arial" w:hAnsi="Arial"/>
        </w:rPr>
      </w:pPr>
      <w:r>
        <w:rPr>
          <w:rFonts w:ascii="Arial" w:hAnsi="Arial"/>
        </w:rPr>
        <w:lastRenderedPageBreak/>
        <w:t>Roční úhrn srážek: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 w:rsidR="00A15B0B">
        <w:rPr>
          <w:rFonts w:ascii="Arial" w:hAnsi="Arial"/>
        </w:rPr>
        <w:tab/>
      </w:r>
      <w:r>
        <w:rPr>
          <w:rFonts w:ascii="Arial" w:hAnsi="Arial"/>
        </w:rPr>
        <w:t>673 mm</w:t>
      </w:r>
    </w:p>
    <w:p w:rsidR="00A8234C" w:rsidRDefault="00A8234C" w:rsidP="00A8234C">
      <w:pPr>
        <w:spacing w:before="120" w:after="0"/>
        <w:ind w:left="1276"/>
        <w:rPr>
          <w:rFonts w:ascii="Arial" w:hAnsi="Arial"/>
        </w:rPr>
      </w:pPr>
      <w:r>
        <w:rPr>
          <w:rFonts w:ascii="Arial" w:hAnsi="Arial"/>
        </w:rPr>
        <w:t>Celk</w:t>
      </w:r>
      <w:r w:rsidR="00A15B0B">
        <w:rPr>
          <w:rFonts w:ascii="Arial" w:hAnsi="Arial"/>
        </w:rPr>
        <w:t>ový roční odtok do kanalizace:</w:t>
      </w:r>
      <w:r w:rsidR="00A15B0B">
        <w:rPr>
          <w:rFonts w:ascii="Arial" w:hAnsi="Arial"/>
        </w:rPr>
        <w:tab/>
      </w:r>
      <w:r>
        <w:rPr>
          <w:rFonts w:ascii="Arial" w:hAnsi="Arial"/>
        </w:rPr>
        <w:t>3816 x 0,673 = 2569 m</w:t>
      </w:r>
      <w:r w:rsidRPr="00A8234C">
        <w:rPr>
          <w:rFonts w:ascii="Arial" w:hAnsi="Arial"/>
          <w:vertAlign w:val="superscript"/>
        </w:rPr>
        <w:t>3</w:t>
      </w:r>
      <w:r>
        <w:rPr>
          <w:rFonts w:ascii="Arial" w:hAnsi="Arial"/>
        </w:rPr>
        <w:t xml:space="preserve"> </w:t>
      </w:r>
    </w:p>
    <w:p w:rsidR="00A15B0B" w:rsidRDefault="00A15B0B" w:rsidP="00A15B0B">
      <w:pPr>
        <w:spacing w:before="120" w:after="0"/>
        <w:ind w:left="1276"/>
        <w:rPr>
          <w:rFonts w:ascii="Arial" w:hAnsi="Arial"/>
        </w:rPr>
      </w:pPr>
      <w:r>
        <w:rPr>
          <w:rFonts w:ascii="Arial" w:hAnsi="Arial"/>
        </w:rPr>
        <w:t>Max průtok v dešťové kanalizaci:</w:t>
      </w:r>
    </w:p>
    <w:p w:rsidR="00A15B0B" w:rsidRDefault="00A15B0B" w:rsidP="00A15B0B">
      <w:pPr>
        <w:pStyle w:val="Odstavecseseznamem"/>
        <w:numPr>
          <w:ilvl w:val="0"/>
          <w:numId w:val="36"/>
        </w:numPr>
        <w:spacing w:before="120" w:after="0"/>
        <w:rPr>
          <w:rFonts w:ascii="Arial" w:hAnsi="Arial"/>
        </w:rPr>
      </w:pPr>
      <w:r>
        <w:rPr>
          <w:rFonts w:ascii="Arial" w:hAnsi="Arial"/>
        </w:rPr>
        <w:t xml:space="preserve">intenzita 15 min deště, periodicita 0,50: </w:t>
      </w:r>
      <w:r>
        <w:rPr>
          <w:rFonts w:ascii="Arial" w:hAnsi="Arial"/>
        </w:rPr>
        <w:tab/>
        <w:t>139 l/s/ha</w:t>
      </w:r>
    </w:p>
    <w:p w:rsidR="00A15B0B" w:rsidRPr="00A15B0B" w:rsidRDefault="00A15B0B" w:rsidP="00A15B0B">
      <w:pPr>
        <w:pStyle w:val="Odstavecseseznamem"/>
        <w:numPr>
          <w:ilvl w:val="0"/>
          <w:numId w:val="36"/>
        </w:numPr>
        <w:spacing w:before="120" w:after="0"/>
        <w:rPr>
          <w:rFonts w:ascii="Arial" w:hAnsi="Arial"/>
        </w:rPr>
      </w:pPr>
      <w:r>
        <w:rPr>
          <w:rFonts w:ascii="Arial" w:hAnsi="Arial"/>
        </w:rPr>
        <w:t>průtok:</w:t>
      </w:r>
      <w:r>
        <w:rPr>
          <w:rFonts w:ascii="Arial" w:hAnsi="Arial"/>
        </w:rPr>
        <w:tab/>
      </w:r>
      <w:r>
        <w:rPr>
          <w:rFonts w:ascii="Arial" w:hAnsi="Arial"/>
        </w:rPr>
        <w:tab/>
        <w:t xml:space="preserve">139 x 0,3816 = </w:t>
      </w:r>
      <w:r>
        <w:rPr>
          <w:rFonts w:ascii="Arial" w:hAnsi="Arial"/>
        </w:rPr>
        <w:tab/>
      </w:r>
      <w:r>
        <w:rPr>
          <w:rFonts w:ascii="Arial" w:hAnsi="Arial"/>
        </w:rPr>
        <w:tab/>
        <w:t>53,05 l/s</w:t>
      </w:r>
    </w:p>
    <w:p w:rsidR="00A40AD7" w:rsidRDefault="00A40AD7" w:rsidP="00942DC7">
      <w:pPr>
        <w:ind w:left="1276"/>
        <w:rPr>
          <w:rFonts w:ascii="Arial" w:hAnsi="Arial"/>
        </w:rPr>
      </w:pPr>
    </w:p>
    <w:p w:rsidR="00D71E4E" w:rsidRPr="00D71E4E" w:rsidRDefault="00D71E4E" w:rsidP="00D71E4E">
      <w:pPr>
        <w:spacing w:after="120"/>
        <w:ind w:left="1276"/>
        <w:rPr>
          <w:rFonts w:ascii="Arial" w:hAnsi="Arial"/>
          <w:i/>
          <w:u w:val="single"/>
        </w:rPr>
      </w:pPr>
      <w:r w:rsidRPr="00D71E4E">
        <w:rPr>
          <w:rFonts w:ascii="Arial" w:hAnsi="Arial"/>
          <w:i/>
          <w:u w:val="single"/>
        </w:rPr>
        <w:t>Hospodaření s dešťovou vodou:</w:t>
      </w:r>
    </w:p>
    <w:p w:rsidR="00D71E4E" w:rsidRPr="00D71E4E" w:rsidRDefault="00D71E4E" w:rsidP="00D91850">
      <w:pPr>
        <w:pStyle w:val="INNormln"/>
        <w:ind w:left="1276" w:firstLine="426"/>
        <w:jc w:val="both"/>
        <w:rPr>
          <w:i/>
        </w:rPr>
      </w:pPr>
      <w:r w:rsidRPr="00D71E4E">
        <w:rPr>
          <w:i/>
        </w:rPr>
        <w:t>Podle geologických sond je rostlý terén tvořen jíly, vulkanickými tufy a</w:t>
      </w:r>
      <w:r w:rsidR="00D91850">
        <w:rPr>
          <w:i/>
        </w:rPr>
        <w:t> </w:t>
      </w:r>
      <w:r w:rsidRPr="00D71E4E">
        <w:rPr>
          <w:i/>
        </w:rPr>
        <w:t>tufity, které mají součinitel filtrace v rozmezí 10</w:t>
      </w:r>
      <w:r w:rsidRPr="00D71E4E">
        <w:rPr>
          <w:i/>
          <w:vertAlign w:val="superscript"/>
        </w:rPr>
        <w:t>-</w:t>
      </w:r>
      <w:r w:rsidR="00887FE6">
        <w:rPr>
          <w:i/>
          <w:vertAlign w:val="superscript"/>
        </w:rPr>
        <w:t>8</w:t>
      </w:r>
      <w:r w:rsidRPr="00D71E4E">
        <w:rPr>
          <w:i/>
        </w:rPr>
        <w:t xml:space="preserve"> až 10</w:t>
      </w:r>
      <w:r w:rsidRPr="00D71E4E">
        <w:rPr>
          <w:i/>
          <w:vertAlign w:val="superscript"/>
        </w:rPr>
        <w:t>-</w:t>
      </w:r>
      <w:r w:rsidR="00887FE6">
        <w:rPr>
          <w:i/>
          <w:vertAlign w:val="superscript"/>
        </w:rPr>
        <w:t>10</w:t>
      </w:r>
      <w:r w:rsidRPr="00D71E4E">
        <w:rPr>
          <w:i/>
        </w:rPr>
        <w:t xml:space="preserve"> (propustnost je 0,000</w:t>
      </w:r>
      <w:r w:rsidR="00887FE6">
        <w:rPr>
          <w:i/>
        </w:rPr>
        <w:t>00</w:t>
      </w:r>
      <w:r w:rsidRPr="00D71E4E">
        <w:rPr>
          <w:i/>
        </w:rPr>
        <w:t>001 až 0,000000</w:t>
      </w:r>
      <w:r w:rsidR="00887FE6">
        <w:rPr>
          <w:i/>
        </w:rPr>
        <w:t>00</w:t>
      </w:r>
      <w:r w:rsidRPr="00D71E4E">
        <w:rPr>
          <w:i/>
        </w:rPr>
        <w:t xml:space="preserve">01 m/s). </w:t>
      </w:r>
      <w:r w:rsidRPr="00D71E4E">
        <w:rPr>
          <w:b/>
          <w:i/>
        </w:rPr>
        <w:t>Tento součinitel filtrace neumožňuje zasakování</w:t>
      </w:r>
      <w:r w:rsidRPr="00D71E4E">
        <w:rPr>
          <w:i/>
        </w:rPr>
        <w:t xml:space="preserve"> (zasakování je možné do velikosti součinitele maximálně 10</w:t>
      </w:r>
      <w:r w:rsidRPr="00D71E4E">
        <w:rPr>
          <w:i/>
          <w:vertAlign w:val="superscript"/>
        </w:rPr>
        <w:t>-</w:t>
      </w:r>
      <w:r w:rsidR="00687FD3">
        <w:rPr>
          <w:i/>
          <w:vertAlign w:val="superscript"/>
        </w:rPr>
        <w:t>6</w:t>
      </w:r>
      <w:r w:rsidRPr="00D71E4E">
        <w:rPr>
          <w:i/>
        </w:rPr>
        <w:t>, v tomto případě se ale již jedná o velmi obtížné zasakování, ideální je do 10</w:t>
      </w:r>
      <w:r w:rsidRPr="00D71E4E">
        <w:rPr>
          <w:i/>
          <w:vertAlign w:val="superscript"/>
        </w:rPr>
        <w:t>-</w:t>
      </w:r>
      <w:r w:rsidR="00687FD3">
        <w:rPr>
          <w:i/>
          <w:vertAlign w:val="superscript"/>
        </w:rPr>
        <w:t>4</w:t>
      </w:r>
      <w:r w:rsidRPr="00D71E4E">
        <w:rPr>
          <w:i/>
        </w:rPr>
        <w:t>!!)</w:t>
      </w:r>
      <w:r>
        <w:rPr>
          <w:i/>
        </w:rPr>
        <w:t>. Staveniště se nachází pod patou sypané hráze kalové nádrže na popílek a</w:t>
      </w:r>
      <w:r w:rsidR="00D91850">
        <w:rPr>
          <w:i/>
        </w:rPr>
        <w:t> </w:t>
      </w:r>
      <w:r>
        <w:rPr>
          <w:i/>
        </w:rPr>
        <w:t>i</w:t>
      </w:r>
      <w:r w:rsidR="00D91850">
        <w:rPr>
          <w:i/>
        </w:rPr>
        <w:t> </w:t>
      </w:r>
      <w:r>
        <w:rPr>
          <w:i/>
        </w:rPr>
        <w:t>v případě vhodných zemin pro zasakování by však nebyl možný neboť by se změnil režim spodních vod a došlo by k ohrožení stability sypané hráze. Z výše uvedených důvodů jsou dešťové vody odváděny do dešťové kanalizace. Možnost vypouštění byla konzultována se správce kanalizace firmou Vodárny a</w:t>
      </w:r>
      <w:r w:rsidR="00D91850">
        <w:rPr>
          <w:i/>
        </w:rPr>
        <w:t> </w:t>
      </w:r>
      <w:r>
        <w:rPr>
          <w:i/>
        </w:rPr>
        <w:t>kanalizace Karlovy Vary.</w:t>
      </w:r>
    </w:p>
    <w:p w:rsidR="00073909" w:rsidRDefault="00073909" w:rsidP="00525684">
      <w:pPr>
        <w:spacing w:after="0" w:line="288" w:lineRule="auto"/>
        <w:ind w:left="1276"/>
        <w:rPr>
          <w:rFonts w:ascii="Arial" w:hAnsi="Arial"/>
        </w:rPr>
      </w:pPr>
    </w:p>
    <w:p w:rsidR="00947164" w:rsidRDefault="00947164" w:rsidP="00525684">
      <w:pPr>
        <w:spacing w:after="0" w:line="288" w:lineRule="auto"/>
        <w:ind w:left="1276"/>
        <w:rPr>
          <w:rFonts w:ascii="Arial" w:hAnsi="Arial"/>
        </w:rPr>
      </w:pPr>
    </w:p>
    <w:p w:rsidR="00073909" w:rsidRDefault="00073909" w:rsidP="00073909">
      <w:pPr>
        <w:ind w:left="1276"/>
        <w:rPr>
          <w:rFonts w:ascii="Arial" w:hAnsi="Arial"/>
          <w:b/>
          <w:i/>
        </w:rPr>
      </w:pPr>
      <w:r w:rsidRPr="00942DC7">
        <w:rPr>
          <w:rFonts w:ascii="Arial" w:hAnsi="Arial"/>
          <w:b/>
          <w:i/>
        </w:rPr>
        <w:t xml:space="preserve">Zásobování </w:t>
      </w:r>
      <w:r>
        <w:rPr>
          <w:rFonts w:ascii="Arial" w:hAnsi="Arial"/>
          <w:b/>
          <w:i/>
        </w:rPr>
        <w:t>teplem:</w:t>
      </w:r>
    </w:p>
    <w:p w:rsidR="00184DF3" w:rsidRPr="00184DF3" w:rsidRDefault="00184DF3" w:rsidP="00184DF3">
      <w:pPr>
        <w:spacing w:after="0" w:line="288" w:lineRule="auto"/>
        <w:ind w:left="1276"/>
        <w:rPr>
          <w:rFonts w:ascii="Arial" w:hAnsi="Arial"/>
        </w:rPr>
      </w:pPr>
      <w:r w:rsidRPr="00184DF3">
        <w:rPr>
          <w:rFonts w:ascii="Arial" w:hAnsi="Arial"/>
        </w:rPr>
        <w:t>Potřeba tepla na vytápění</w:t>
      </w:r>
      <w:r>
        <w:rPr>
          <w:rFonts w:ascii="Arial" w:hAnsi="Arial"/>
        </w:rPr>
        <w:t xml:space="preserve"> a větrání</w:t>
      </w:r>
      <w:r w:rsidRPr="00184DF3">
        <w:rPr>
          <w:rFonts w:ascii="Arial" w:hAnsi="Arial"/>
        </w:rPr>
        <w:tab/>
      </w:r>
      <w:r w:rsidRPr="00184DF3">
        <w:rPr>
          <w:rFonts w:ascii="Arial" w:hAnsi="Arial"/>
        </w:rPr>
        <w:tab/>
      </w:r>
      <w:r w:rsidRPr="00184DF3">
        <w:rPr>
          <w:rFonts w:ascii="Arial" w:hAnsi="Arial"/>
        </w:rPr>
        <w:tab/>
      </w:r>
      <w:r w:rsidR="00A1162F">
        <w:rPr>
          <w:rFonts w:ascii="Arial" w:hAnsi="Arial"/>
        </w:rPr>
        <w:t>1</w:t>
      </w:r>
      <w:r w:rsidRPr="00184DF3">
        <w:rPr>
          <w:rFonts w:ascii="Arial" w:hAnsi="Arial"/>
        </w:rPr>
        <w:t>200 GJ/rok</w:t>
      </w:r>
    </w:p>
    <w:p w:rsidR="00184DF3" w:rsidRPr="00184DF3" w:rsidRDefault="00184DF3" w:rsidP="00184DF3">
      <w:pPr>
        <w:spacing w:after="0" w:line="288" w:lineRule="auto"/>
        <w:ind w:left="1276"/>
        <w:rPr>
          <w:rFonts w:ascii="Arial" w:hAnsi="Arial"/>
        </w:rPr>
      </w:pPr>
      <w:r w:rsidRPr="00184DF3">
        <w:rPr>
          <w:rFonts w:ascii="Arial" w:hAnsi="Arial"/>
        </w:rPr>
        <w:t>Potřeba tepla na ohřev TUV</w:t>
      </w:r>
      <w:r w:rsidRPr="00184DF3">
        <w:rPr>
          <w:rFonts w:ascii="Arial" w:hAnsi="Arial"/>
        </w:rPr>
        <w:tab/>
      </w:r>
      <w:r w:rsidRPr="00184DF3">
        <w:rPr>
          <w:rFonts w:ascii="Arial" w:hAnsi="Arial"/>
        </w:rPr>
        <w:tab/>
      </w:r>
      <w:r w:rsidRPr="00184DF3">
        <w:rPr>
          <w:rFonts w:ascii="Arial" w:hAnsi="Arial"/>
        </w:rPr>
        <w:tab/>
      </w:r>
      <w:r w:rsidRPr="00184DF3">
        <w:rPr>
          <w:rFonts w:ascii="Arial" w:hAnsi="Arial"/>
        </w:rPr>
        <w:tab/>
      </w:r>
      <w:r w:rsidR="00F42DFC">
        <w:rPr>
          <w:rFonts w:ascii="Arial" w:hAnsi="Arial"/>
        </w:rPr>
        <w:t xml:space="preserve">  </w:t>
      </w:r>
      <w:r w:rsidR="00A1162F">
        <w:rPr>
          <w:rFonts w:ascii="Arial" w:hAnsi="Arial"/>
        </w:rPr>
        <w:t>150</w:t>
      </w:r>
      <w:r w:rsidRPr="00184DF3">
        <w:rPr>
          <w:rFonts w:ascii="Arial" w:hAnsi="Arial"/>
        </w:rPr>
        <w:t xml:space="preserve"> GJ/rok</w:t>
      </w:r>
    </w:p>
    <w:p w:rsidR="00A1162F" w:rsidRDefault="00184DF3" w:rsidP="00A1162F">
      <w:pPr>
        <w:spacing w:before="120" w:after="0" w:line="288" w:lineRule="auto"/>
        <w:ind w:left="1276"/>
        <w:rPr>
          <w:rFonts w:ascii="Arial" w:hAnsi="Arial"/>
        </w:rPr>
      </w:pPr>
      <w:r w:rsidRPr="00184DF3">
        <w:rPr>
          <w:rFonts w:ascii="Arial" w:hAnsi="Arial"/>
        </w:rPr>
        <w:t>Odhadovaný roční odběr za objekt</w:t>
      </w:r>
      <w:r w:rsidR="00FC2830">
        <w:rPr>
          <w:rFonts w:ascii="Arial" w:hAnsi="Arial"/>
        </w:rPr>
        <w:t>:</w:t>
      </w:r>
      <w:r w:rsidR="00FC2830">
        <w:rPr>
          <w:rFonts w:ascii="Arial" w:hAnsi="Arial"/>
        </w:rPr>
        <w:tab/>
      </w:r>
      <w:r w:rsidR="00FC2830">
        <w:rPr>
          <w:rFonts w:ascii="Arial" w:hAnsi="Arial"/>
        </w:rPr>
        <w:tab/>
      </w:r>
      <w:r w:rsidR="00FC2830">
        <w:rPr>
          <w:rFonts w:ascii="Arial" w:hAnsi="Arial"/>
        </w:rPr>
        <w:tab/>
      </w:r>
      <w:r w:rsidR="00A1162F">
        <w:rPr>
          <w:rFonts w:ascii="Arial" w:hAnsi="Arial"/>
        </w:rPr>
        <w:t xml:space="preserve">1350 GJ/rok </w:t>
      </w:r>
    </w:p>
    <w:p w:rsidR="00D71E4E" w:rsidRDefault="00D71E4E" w:rsidP="00A1162F">
      <w:pPr>
        <w:spacing w:before="120" w:after="0" w:line="288" w:lineRule="auto"/>
        <w:ind w:left="1276"/>
        <w:rPr>
          <w:rFonts w:ascii="Arial" w:hAnsi="Arial"/>
          <w:i/>
          <w:u w:val="single"/>
        </w:rPr>
      </w:pPr>
    </w:p>
    <w:p w:rsidR="005C05DF" w:rsidRDefault="00A1162F" w:rsidP="00D91850">
      <w:pPr>
        <w:spacing w:before="120" w:after="0" w:line="288" w:lineRule="auto"/>
        <w:ind w:left="1276"/>
        <w:jc w:val="both"/>
        <w:rPr>
          <w:rFonts w:ascii="Arial" w:hAnsi="Arial"/>
          <w:i/>
        </w:rPr>
      </w:pPr>
      <w:r w:rsidRPr="00A1162F">
        <w:rPr>
          <w:rFonts w:ascii="Arial" w:hAnsi="Arial"/>
          <w:i/>
          <w:u w:val="single"/>
        </w:rPr>
        <w:t>Poznámka:</w:t>
      </w:r>
      <w:r w:rsidRPr="00A1162F">
        <w:rPr>
          <w:rFonts w:ascii="Arial" w:hAnsi="Arial"/>
          <w:i/>
        </w:rPr>
        <w:t xml:space="preserve"> </w:t>
      </w:r>
    </w:p>
    <w:p w:rsidR="00184DF3" w:rsidRPr="00A1162F" w:rsidRDefault="00A1162F" w:rsidP="00D91850">
      <w:pPr>
        <w:spacing w:after="0" w:line="288" w:lineRule="auto"/>
        <w:ind w:left="1276"/>
        <w:jc w:val="both"/>
        <w:rPr>
          <w:rFonts w:ascii="Arial" w:hAnsi="Arial"/>
          <w:i/>
        </w:rPr>
      </w:pPr>
      <w:r w:rsidRPr="00A1162F">
        <w:rPr>
          <w:rFonts w:ascii="Arial" w:hAnsi="Arial"/>
          <w:i/>
        </w:rPr>
        <w:t xml:space="preserve">Skutečná spotřeba tepla se může od této kalkulované hodnoty lišit (uživatel může použít opláštění s výrazně lepšími tepelně-izolačními </w:t>
      </w:r>
      <w:r w:rsidR="00D91850" w:rsidRPr="00A1162F">
        <w:rPr>
          <w:rFonts w:ascii="Arial" w:hAnsi="Arial"/>
          <w:i/>
        </w:rPr>
        <w:t>vlastnostmi</w:t>
      </w:r>
      <w:r w:rsidR="00D91850">
        <w:rPr>
          <w:rFonts w:ascii="Arial" w:hAnsi="Arial"/>
          <w:i/>
        </w:rPr>
        <w:t>, než</w:t>
      </w:r>
      <w:r w:rsidRPr="00A1162F">
        <w:rPr>
          <w:rFonts w:ascii="Arial" w:hAnsi="Arial"/>
          <w:i/>
        </w:rPr>
        <w:t xml:space="preserve"> jsou požadované hodnoty, snížit teplotu vytápění dle třídy práce až na 14°C</w:t>
      </w:r>
      <w:r>
        <w:rPr>
          <w:rFonts w:ascii="Arial" w:hAnsi="Arial"/>
          <w:i/>
        </w:rPr>
        <w:t>, svoji roli budou hrát i tepelné zisky z technologie, které nyní nejsou započítané)</w:t>
      </w:r>
      <w:r w:rsidR="005C05DF">
        <w:rPr>
          <w:rFonts w:ascii="Arial" w:hAnsi="Arial"/>
          <w:i/>
        </w:rPr>
        <w:t>.</w:t>
      </w:r>
    </w:p>
    <w:p w:rsidR="00B64A7F" w:rsidRPr="00D57755" w:rsidRDefault="00B64A7F" w:rsidP="00942DC7">
      <w:pPr>
        <w:rPr>
          <w:rFonts w:ascii="Arial" w:hAnsi="Arial"/>
        </w:rPr>
      </w:pPr>
    </w:p>
    <w:p w:rsidR="00942DC7" w:rsidRPr="00942DC7" w:rsidRDefault="00942DC7" w:rsidP="00942DC7">
      <w:pPr>
        <w:ind w:left="1276"/>
        <w:rPr>
          <w:rFonts w:ascii="Arial" w:hAnsi="Arial"/>
          <w:b/>
          <w:i/>
        </w:rPr>
      </w:pPr>
      <w:r w:rsidRPr="00942DC7">
        <w:rPr>
          <w:rFonts w:ascii="Arial" w:hAnsi="Arial"/>
          <w:b/>
          <w:i/>
        </w:rPr>
        <w:t xml:space="preserve">Zásobování el. </w:t>
      </w:r>
      <w:proofErr w:type="gramStart"/>
      <w:r w:rsidRPr="00942DC7">
        <w:rPr>
          <w:rFonts w:ascii="Arial" w:hAnsi="Arial"/>
          <w:b/>
          <w:i/>
        </w:rPr>
        <w:t>energií</w:t>
      </w:r>
      <w:proofErr w:type="gramEnd"/>
      <w:r w:rsidRPr="00942DC7">
        <w:rPr>
          <w:rFonts w:ascii="Arial" w:hAnsi="Arial"/>
          <w:b/>
          <w:i/>
        </w:rPr>
        <w:t xml:space="preserve"> </w:t>
      </w:r>
    </w:p>
    <w:p w:rsidR="00942DC7" w:rsidRPr="001A38A7" w:rsidRDefault="00942DC7" w:rsidP="00942DC7">
      <w:pPr>
        <w:spacing w:after="0" w:line="288" w:lineRule="auto"/>
        <w:ind w:left="1276"/>
        <w:rPr>
          <w:rFonts w:ascii="Arial" w:hAnsi="Arial"/>
        </w:rPr>
      </w:pPr>
      <w:r w:rsidRPr="00447740">
        <w:rPr>
          <w:rFonts w:ascii="Arial" w:hAnsi="Arial"/>
        </w:rPr>
        <w:t>Celkový instalovaný příkon</w:t>
      </w:r>
      <w:r w:rsidRPr="00447740">
        <w:rPr>
          <w:rFonts w:ascii="Arial" w:hAnsi="Arial"/>
        </w:rPr>
        <w:tab/>
      </w:r>
      <w:r>
        <w:rPr>
          <w:rFonts w:ascii="Arial" w:hAnsi="Arial"/>
        </w:rPr>
        <w:tab/>
      </w:r>
      <w:r w:rsidR="001A38A7">
        <w:rPr>
          <w:rFonts w:ascii="Arial" w:hAnsi="Arial"/>
        </w:rPr>
        <w:tab/>
      </w:r>
      <w:r w:rsidR="001A38A7">
        <w:rPr>
          <w:rFonts w:ascii="Arial" w:hAnsi="Arial"/>
        </w:rPr>
        <w:tab/>
      </w:r>
      <w:r w:rsidR="00BA4783">
        <w:rPr>
          <w:rFonts w:ascii="Arial" w:hAnsi="Arial"/>
        </w:rPr>
        <w:t>165</w:t>
      </w:r>
      <w:r w:rsidRPr="001A38A7">
        <w:rPr>
          <w:rFonts w:ascii="Arial" w:hAnsi="Arial"/>
        </w:rPr>
        <w:t>,0 kW</w:t>
      </w:r>
      <w:r w:rsidR="00765FEA" w:rsidRPr="001A38A7">
        <w:rPr>
          <w:rFonts w:ascii="Arial" w:hAnsi="Arial"/>
        </w:rPr>
        <w:t xml:space="preserve"> </w:t>
      </w:r>
    </w:p>
    <w:p w:rsidR="00942DC7" w:rsidRDefault="00942DC7" w:rsidP="00942DC7">
      <w:pPr>
        <w:spacing w:after="0" w:line="288" w:lineRule="auto"/>
        <w:ind w:left="1276"/>
        <w:rPr>
          <w:rFonts w:ascii="Arial" w:hAnsi="Arial"/>
        </w:rPr>
      </w:pPr>
      <w:r w:rsidRPr="001A38A7">
        <w:rPr>
          <w:rFonts w:ascii="Arial" w:hAnsi="Arial"/>
        </w:rPr>
        <w:t>Soudobý výkon</w:t>
      </w:r>
      <w:r w:rsidRPr="001A38A7">
        <w:rPr>
          <w:rFonts w:ascii="Arial" w:hAnsi="Arial"/>
        </w:rPr>
        <w:tab/>
      </w:r>
      <w:r w:rsidRPr="001A38A7">
        <w:rPr>
          <w:rFonts w:ascii="Arial" w:hAnsi="Arial"/>
        </w:rPr>
        <w:tab/>
      </w:r>
      <w:r w:rsidRPr="001A38A7">
        <w:rPr>
          <w:rFonts w:ascii="Arial" w:hAnsi="Arial"/>
        </w:rPr>
        <w:tab/>
      </w:r>
      <w:r w:rsidRPr="001A38A7">
        <w:rPr>
          <w:rFonts w:ascii="Arial" w:hAnsi="Arial"/>
        </w:rPr>
        <w:tab/>
      </w:r>
      <w:r w:rsidR="001A38A7" w:rsidRPr="001A38A7">
        <w:rPr>
          <w:rFonts w:ascii="Arial" w:hAnsi="Arial"/>
        </w:rPr>
        <w:tab/>
      </w:r>
      <w:r w:rsidR="001A38A7" w:rsidRPr="001A38A7">
        <w:rPr>
          <w:rFonts w:ascii="Arial" w:hAnsi="Arial"/>
        </w:rPr>
        <w:tab/>
      </w:r>
      <w:r w:rsidR="00BA4783">
        <w:rPr>
          <w:rFonts w:ascii="Arial" w:hAnsi="Arial"/>
        </w:rPr>
        <w:t>115</w:t>
      </w:r>
      <w:r w:rsidRPr="001A38A7">
        <w:rPr>
          <w:rFonts w:ascii="Arial" w:hAnsi="Arial"/>
        </w:rPr>
        <w:t>,</w:t>
      </w:r>
      <w:r w:rsidR="001A38A7">
        <w:rPr>
          <w:rFonts w:ascii="Arial" w:hAnsi="Arial"/>
        </w:rPr>
        <w:t>0</w:t>
      </w:r>
      <w:r w:rsidRPr="001A38A7">
        <w:rPr>
          <w:rFonts w:ascii="Arial" w:hAnsi="Arial"/>
        </w:rPr>
        <w:t xml:space="preserve"> kW</w:t>
      </w:r>
      <w:r w:rsidR="00765FEA" w:rsidRPr="001A38A7">
        <w:rPr>
          <w:rFonts w:ascii="Arial" w:hAnsi="Arial"/>
        </w:rPr>
        <w:t xml:space="preserve"> </w:t>
      </w:r>
    </w:p>
    <w:p w:rsidR="00BA4783" w:rsidRPr="00447740" w:rsidRDefault="00BA4783" w:rsidP="00942DC7">
      <w:pPr>
        <w:spacing w:after="0" w:line="288" w:lineRule="auto"/>
        <w:ind w:left="1276"/>
        <w:rPr>
          <w:rFonts w:ascii="Arial" w:hAnsi="Arial"/>
        </w:rPr>
      </w:pPr>
      <w:r>
        <w:rPr>
          <w:rFonts w:ascii="Arial" w:hAnsi="Arial"/>
        </w:rPr>
        <w:t>Požadavek na hlavní jistič: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proofErr w:type="gramStart"/>
      <w:r>
        <w:rPr>
          <w:rFonts w:ascii="Arial" w:hAnsi="Arial"/>
        </w:rPr>
        <w:t>200 A  (3f</w:t>
      </w:r>
      <w:proofErr w:type="gramEnd"/>
      <w:r>
        <w:rPr>
          <w:rFonts w:ascii="Arial" w:hAnsi="Arial"/>
        </w:rPr>
        <w:t>)</w:t>
      </w:r>
    </w:p>
    <w:p w:rsidR="002B5D62" w:rsidRDefault="002B5D62" w:rsidP="00765211">
      <w:pPr>
        <w:ind w:left="1276"/>
        <w:rPr>
          <w:rFonts w:ascii="Arial" w:hAnsi="Arial"/>
          <w:b/>
          <w:i/>
        </w:rPr>
      </w:pPr>
    </w:p>
    <w:p w:rsidR="00765211" w:rsidRPr="00765211" w:rsidRDefault="00765211" w:rsidP="00765211">
      <w:pPr>
        <w:ind w:left="1276"/>
        <w:rPr>
          <w:rFonts w:ascii="Arial" w:hAnsi="Arial"/>
          <w:b/>
          <w:i/>
        </w:rPr>
      </w:pPr>
      <w:r w:rsidRPr="00765211">
        <w:rPr>
          <w:rFonts w:ascii="Arial" w:hAnsi="Arial"/>
          <w:b/>
          <w:i/>
        </w:rPr>
        <w:t>Odpady:</w:t>
      </w:r>
    </w:p>
    <w:p w:rsidR="00B65F28" w:rsidRDefault="00B65F28" w:rsidP="00D91850">
      <w:pPr>
        <w:ind w:left="1276"/>
        <w:jc w:val="both"/>
        <w:rPr>
          <w:rFonts w:ascii="Arial" w:hAnsi="Arial"/>
        </w:rPr>
      </w:pPr>
      <w:r w:rsidRPr="00343972">
        <w:rPr>
          <w:rFonts w:ascii="Arial" w:hAnsi="Arial"/>
        </w:rPr>
        <w:t xml:space="preserve">Po dobu výstavby je ze zákona původcem </w:t>
      </w:r>
      <w:r>
        <w:rPr>
          <w:rFonts w:ascii="Arial" w:hAnsi="Arial"/>
        </w:rPr>
        <w:t>odpadu zhotovitel stavby. Nelze</w:t>
      </w:r>
      <w:r w:rsidRPr="00343972">
        <w:rPr>
          <w:rFonts w:ascii="Arial" w:hAnsi="Arial"/>
        </w:rPr>
        <w:t xml:space="preserve">-li odpady využít, potom je povinen zajistit jejich odstranění. Původce odpadu je zodpovědný za nakládání s odpady do doby, než jsou předány oprávněné osobě. </w:t>
      </w:r>
      <w:r w:rsidRPr="00343972">
        <w:rPr>
          <w:rFonts w:ascii="Arial" w:hAnsi="Arial"/>
        </w:rPr>
        <w:lastRenderedPageBreak/>
        <w:t xml:space="preserve">Podle § 12 odst. 4 zákona je povinen zjistit, zda osoba, které odpady předává, je podle zákona k jejich převzetí oprávněna. </w:t>
      </w:r>
    </w:p>
    <w:p w:rsidR="00B65F28" w:rsidRPr="00343972" w:rsidRDefault="00B65F28" w:rsidP="00D91850">
      <w:pPr>
        <w:ind w:left="1276"/>
        <w:jc w:val="both"/>
        <w:rPr>
          <w:rFonts w:ascii="Arial" w:hAnsi="Arial"/>
        </w:rPr>
      </w:pPr>
      <w:r w:rsidRPr="00343972">
        <w:rPr>
          <w:rFonts w:ascii="Arial" w:hAnsi="Arial"/>
        </w:rPr>
        <w:t>Při kolaudaci bude doložen doklad o vzniklém odpadu a jeho odstranění.</w:t>
      </w:r>
    </w:p>
    <w:p w:rsidR="00B65F28" w:rsidRPr="00343972" w:rsidRDefault="00B65F28" w:rsidP="00D91850">
      <w:pPr>
        <w:ind w:left="1276"/>
        <w:jc w:val="both"/>
        <w:rPr>
          <w:rFonts w:ascii="Arial" w:hAnsi="Arial"/>
        </w:rPr>
      </w:pPr>
      <w:r w:rsidRPr="00343972">
        <w:rPr>
          <w:rFonts w:ascii="Arial" w:hAnsi="Arial"/>
        </w:rPr>
        <w:t>V níže uvedené tabulce jsou uvedeny odpady, které by mohly pravděpodobně při provádění záměru vzniknout.</w:t>
      </w:r>
    </w:p>
    <w:p w:rsidR="00765211" w:rsidRDefault="00765211" w:rsidP="00475B89">
      <w:pPr>
        <w:spacing w:before="240" w:after="120" w:line="288" w:lineRule="auto"/>
        <w:ind w:left="568" w:firstLine="708"/>
        <w:rPr>
          <w:rFonts w:ascii="Arial" w:hAnsi="Arial"/>
        </w:rPr>
      </w:pPr>
      <w:r w:rsidRPr="00343972">
        <w:rPr>
          <w:rFonts w:ascii="Arial" w:hAnsi="Arial"/>
        </w:rPr>
        <w:t>Jedná se zejména o tyto odpady:</w:t>
      </w:r>
    </w:p>
    <w:tbl>
      <w:tblPr>
        <w:tblW w:w="0" w:type="auto"/>
        <w:tblInd w:w="13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730"/>
        <w:gridCol w:w="4684"/>
        <w:gridCol w:w="1153"/>
      </w:tblGrid>
      <w:tr w:rsidR="00B65F28" w:rsidRPr="00B65F28" w:rsidTr="000C725F">
        <w:trPr>
          <w:trHeight w:val="641"/>
        </w:trPr>
        <w:tc>
          <w:tcPr>
            <w:tcW w:w="1730" w:type="dxa"/>
            <w:vAlign w:val="center"/>
          </w:tcPr>
          <w:p w:rsidR="00B65F28" w:rsidRPr="00B65F28" w:rsidRDefault="00B65F28" w:rsidP="00B65F28">
            <w:pPr>
              <w:spacing w:before="120" w:after="0" w:line="288" w:lineRule="auto"/>
              <w:jc w:val="both"/>
              <w:rPr>
                <w:rFonts w:ascii="Arial" w:eastAsia="Times New Roman" w:hAnsi="Arial" w:cs="Arial"/>
                <w:lang w:eastAsia="cs-CZ"/>
              </w:rPr>
            </w:pPr>
            <w:r w:rsidRPr="00B65F28">
              <w:rPr>
                <w:rFonts w:ascii="Arial" w:eastAsia="Times New Roman" w:hAnsi="Arial" w:cs="Arial"/>
                <w:lang w:eastAsia="cs-CZ"/>
              </w:rPr>
              <w:t>Katalogové číslo</w:t>
            </w:r>
          </w:p>
        </w:tc>
        <w:tc>
          <w:tcPr>
            <w:tcW w:w="4684" w:type="dxa"/>
            <w:vAlign w:val="center"/>
          </w:tcPr>
          <w:p w:rsidR="00B65F28" w:rsidRPr="00B65F28" w:rsidRDefault="00B65F28" w:rsidP="00B65F28">
            <w:pPr>
              <w:spacing w:before="120" w:after="0" w:line="288" w:lineRule="auto"/>
              <w:jc w:val="both"/>
              <w:rPr>
                <w:rFonts w:ascii="Arial" w:eastAsia="Times New Roman" w:hAnsi="Arial" w:cs="Arial"/>
                <w:lang w:eastAsia="cs-CZ"/>
              </w:rPr>
            </w:pPr>
            <w:r w:rsidRPr="00B65F28">
              <w:rPr>
                <w:rFonts w:ascii="Arial" w:eastAsia="Times New Roman" w:hAnsi="Arial" w:cs="Arial"/>
                <w:lang w:eastAsia="cs-CZ"/>
              </w:rPr>
              <w:t>Název druhu odpadu</w:t>
            </w:r>
          </w:p>
        </w:tc>
        <w:tc>
          <w:tcPr>
            <w:tcW w:w="1153" w:type="dxa"/>
            <w:vAlign w:val="center"/>
          </w:tcPr>
          <w:p w:rsidR="00B65F28" w:rsidRPr="00B65F28" w:rsidRDefault="00B65F28" w:rsidP="00B65F28">
            <w:pPr>
              <w:spacing w:before="120" w:after="0" w:line="288" w:lineRule="auto"/>
              <w:jc w:val="both"/>
              <w:rPr>
                <w:rFonts w:ascii="Arial" w:eastAsia="Times New Roman" w:hAnsi="Arial" w:cs="Arial"/>
                <w:lang w:eastAsia="cs-CZ"/>
              </w:rPr>
            </w:pPr>
            <w:r w:rsidRPr="00B65F28">
              <w:rPr>
                <w:rFonts w:ascii="Arial" w:eastAsia="Times New Roman" w:hAnsi="Arial" w:cs="Arial"/>
                <w:lang w:eastAsia="cs-CZ"/>
              </w:rPr>
              <w:t>Kategorie</w:t>
            </w:r>
          </w:p>
        </w:tc>
      </w:tr>
      <w:tr w:rsidR="00B65F28" w:rsidRPr="00B65F28" w:rsidTr="000C725F">
        <w:trPr>
          <w:trHeight w:val="384"/>
        </w:trPr>
        <w:tc>
          <w:tcPr>
            <w:tcW w:w="1730" w:type="dxa"/>
          </w:tcPr>
          <w:p w:rsidR="00B65F28" w:rsidRPr="00B65F28" w:rsidRDefault="00B65F28" w:rsidP="00B65F28">
            <w:pPr>
              <w:spacing w:before="120" w:after="0" w:line="288" w:lineRule="auto"/>
              <w:jc w:val="center"/>
              <w:rPr>
                <w:rFonts w:ascii="Arial" w:eastAsia="Times New Roman" w:hAnsi="Arial" w:cs="Arial"/>
                <w:lang w:eastAsia="cs-CZ"/>
              </w:rPr>
            </w:pPr>
            <w:r w:rsidRPr="00B65F28">
              <w:rPr>
                <w:rFonts w:ascii="Arial" w:eastAsia="Times New Roman" w:hAnsi="Arial" w:cs="Arial"/>
                <w:lang w:eastAsia="cs-CZ"/>
              </w:rPr>
              <w:t>15 01 01</w:t>
            </w:r>
          </w:p>
        </w:tc>
        <w:tc>
          <w:tcPr>
            <w:tcW w:w="4684" w:type="dxa"/>
          </w:tcPr>
          <w:p w:rsidR="00B65F28" w:rsidRPr="00B65F28" w:rsidRDefault="00B65F28" w:rsidP="00B65F28">
            <w:pPr>
              <w:spacing w:before="120" w:after="0" w:line="288" w:lineRule="auto"/>
              <w:jc w:val="both"/>
              <w:rPr>
                <w:rFonts w:ascii="Arial" w:eastAsia="Times New Roman" w:hAnsi="Arial" w:cs="Arial"/>
                <w:lang w:eastAsia="cs-CZ"/>
              </w:rPr>
            </w:pPr>
            <w:r w:rsidRPr="00B65F28">
              <w:rPr>
                <w:rFonts w:ascii="Arial" w:eastAsia="Times New Roman" w:hAnsi="Arial" w:cs="Arial"/>
                <w:lang w:eastAsia="cs-CZ"/>
              </w:rPr>
              <w:t>Papírové a lepenkové obaly</w:t>
            </w:r>
          </w:p>
        </w:tc>
        <w:tc>
          <w:tcPr>
            <w:tcW w:w="1153" w:type="dxa"/>
          </w:tcPr>
          <w:p w:rsidR="00B65F28" w:rsidRPr="00B65F28" w:rsidRDefault="00B65F28" w:rsidP="00B65F28">
            <w:pPr>
              <w:spacing w:before="120" w:after="0" w:line="288" w:lineRule="auto"/>
              <w:jc w:val="center"/>
              <w:rPr>
                <w:rFonts w:ascii="Arial" w:eastAsia="Times New Roman" w:hAnsi="Arial" w:cs="Arial"/>
                <w:lang w:eastAsia="cs-CZ"/>
              </w:rPr>
            </w:pPr>
            <w:r w:rsidRPr="00B65F28">
              <w:rPr>
                <w:rFonts w:ascii="Arial" w:eastAsia="Times New Roman" w:hAnsi="Arial" w:cs="Arial"/>
                <w:lang w:eastAsia="cs-CZ"/>
              </w:rPr>
              <w:t>O</w:t>
            </w:r>
          </w:p>
        </w:tc>
      </w:tr>
      <w:tr w:rsidR="00B65F28" w:rsidRPr="00B65F28" w:rsidTr="000C725F">
        <w:trPr>
          <w:trHeight w:val="384"/>
        </w:trPr>
        <w:tc>
          <w:tcPr>
            <w:tcW w:w="1730" w:type="dxa"/>
          </w:tcPr>
          <w:p w:rsidR="00B65F28" w:rsidRPr="00B65F28" w:rsidRDefault="00B65F28" w:rsidP="00B65F28">
            <w:pPr>
              <w:spacing w:before="120" w:after="0" w:line="288" w:lineRule="auto"/>
              <w:jc w:val="center"/>
              <w:rPr>
                <w:rFonts w:ascii="Arial" w:eastAsia="Times New Roman" w:hAnsi="Arial" w:cs="Arial"/>
                <w:lang w:eastAsia="cs-CZ"/>
              </w:rPr>
            </w:pPr>
            <w:r w:rsidRPr="00B65F28">
              <w:rPr>
                <w:rFonts w:ascii="Arial" w:eastAsia="Times New Roman" w:hAnsi="Arial" w:cs="Arial"/>
                <w:lang w:eastAsia="cs-CZ"/>
              </w:rPr>
              <w:t>15 01 02</w:t>
            </w:r>
          </w:p>
        </w:tc>
        <w:tc>
          <w:tcPr>
            <w:tcW w:w="4684" w:type="dxa"/>
          </w:tcPr>
          <w:p w:rsidR="00B65F28" w:rsidRPr="00B65F28" w:rsidRDefault="00B65F28" w:rsidP="00B65F28">
            <w:pPr>
              <w:spacing w:before="120" w:after="0" w:line="288" w:lineRule="auto"/>
              <w:jc w:val="both"/>
              <w:rPr>
                <w:rFonts w:ascii="Arial" w:eastAsia="Times New Roman" w:hAnsi="Arial" w:cs="Arial"/>
                <w:lang w:eastAsia="cs-CZ"/>
              </w:rPr>
            </w:pPr>
            <w:r w:rsidRPr="00B65F28">
              <w:rPr>
                <w:rFonts w:ascii="Arial" w:eastAsia="Times New Roman" w:hAnsi="Arial" w:cs="Arial"/>
                <w:lang w:eastAsia="cs-CZ"/>
              </w:rPr>
              <w:t>Plastové obaly</w:t>
            </w:r>
          </w:p>
        </w:tc>
        <w:tc>
          <w:tcPr>
            <w:tcW w:w="1153" w:type="dxa"/>
          </w:tcPr>
          <w:p w:rsidR="00B65F28" w:rsidRPr="00B65F28" w:rsidRDefault="00B65F28" w:rsidP="00B65F28">
            <w:pPr>
              <w:spacing w:before="120" w:after="0" w:line="288" w:lineRule="auto"/>
              <w:jc w:val="center"/>
              <w:rPr>
                <w:rFonts w:ascii="Arial" w:eastAsia="Times New Roman" w:hAnsi="Arial" w:cs="Arial"/>
                <w:lang w:eastAsia="cs-CZ"/>
              </w:rPr>
            </w:pPr>
            <w:r w:rsidRPr="00B65F28">
              <w:rPr>
                <w:rFonts w:ascii="Arial" w:eastAsia="Times New Roman" w:hAnsi="Arial" w:cs="Arial"/>
                <w:lang w:eastAsia="cs-CZ"/>
              </w:rPr>
              <w:t>O</w:t>
            </w:r>
          </w:p>
        </w:tc>
      </w:tr>
      <w:tr w:rsidR="00B65F28" w:rsidRPr="00B65F28" w:rsidTr="000C725F">
        <w:trPr>
          <w:trHeight w:val="372"/>
        </w:trPr>
        <w:tc>
          <w:tcPr>
            <w:tcW w:w="1730" w:type="dxa"/>
          </w:tcPr>
          <w:p w:rsidR="00B65F28" w:rsidRPr="00B65F28" w:rsidRDefault="00B65F28" w:rsidP="00B65F28">
            <w:pPr>
              <w:spacing w:before="120" w:after="0" w:line="288" w:lineRule="auto"/>
              <w:jc w:val="center"/>
              <w:rPr>
                <w:rFonts w:ascii="Arial" w:eastAsia="Times New Roman" w:hAnsi="Arial" w:cs="Arial"/>
                <w:lang w:eastAsia="cs-CZ"/>
              </w:rPr>
            </w:pPr>
            <w:r w:rsidRPr="00B65F28">
              <w:rPr>
                <w:rFonts w:ascii="Arial" w:eastAsia="Times New Roman" w:hAnsi="Arial" w:cs="Arial"/>
                <w:lang w:eastAsia="cs-CZ"/>
              </w:rPr>
              <w:t>15 01 03</w:t>
            </w:r>
          </w:p>
        </w:tc>
        <w:tc>
          <w:tcPr>
            <w:tcW w:w="4684" w:type="dxa"/>
          </w:tcPr>
          <w:p w:rsidR="00B65F28" w:rsidRPr="00B65F28" w:rsidRDefault="00B65F28" w:rsidP="00B65F28">
            <w:pPr>
              <w:spacing w:before="120" w:after="0" w:line="288" w:lineRule="auto"/>
              <w:jc w:val="both"/>
              <w:rPr>
                <w:rFonts w:ascii="Arial" w:eastAsia="Times New Roman" w:hAnsi="Arial" w:cs="Arial"/>
                <w:lang w:eastAsia="cs-CZ"/>
              </w:rPr>
            </w:pPr>
            <w:r w:rsidRPr="00B65F28">
              <w:rPr>
                <w:rFonts w:ascii="Arial" w:eastAsia="Times New Roman" w:hAnsi="Arial" w:cs="Arial"/>
                <w:lang w:eastAsia="cs-CZ"/>
              </w:rPr>
              <w:t>Dřevěné obaly</w:t>
            </w:r>
          </w:p>
        </w:tc>
        <w:tc>
          <w:tcPr>
            <w:tcW w:w="1153" w:type="dxa"/>
          </w:tcPr>
          <w:p w:rsidR="00B65F28" w:rsidRPr="00B65F28" w:rsidRDefault="00B65F28" w:rsidP="00B65F28">
            <w:pPr>
              <w:spacing w:before="120" w:after="0" w:line="288" w:lineRule="auto"/>
              <w:jc w:val="center"/>
              <w:rPr>
                <w:rFonts w:ascii="Arial" w:eastAsia="Times New Roman" w:hAnsi="Arial" w:cs="Arial"/>
                <w:lang w:eastAsia="cs-CZ"/>
              </w:rPr>
            </w:pPr>
            <w:r w:rsidRPr="00B65F28">
              <w:rPr>
                <w:rFonts w:ascii="Arial" w:eastAsia="Times New Roman" w:hAnsi="Arial" w:cs="Arial"/>
                <w:lang w:eastAsia="cs-CZ"/>
              </w:rPr>
              <w:t>O</w:t>
            </w:r>
          </w:p>
        </w:tc>
      </w:tr>
      <w:tr w:rsidR="00B65F28" w:rsidRPr="00B65F28" w:rsidTr="000C725F">
        <w:trPr>
          <w:trHeight w:val="372"/>
        </w:trPr>
        <w:tc>
          <w:tcPr>
            <w:tcW w:w="1730" w:type="dxa"/>
          </w:tcPr>
          <w:p w:rsidR="00B65F28" w:rsidRPr="00B65F28" w:rsidRDefault="00B65F28" w:rsidP="00B65F28">
            <w:pPr>
              <w:spacing w:before="120" w:after="0" w:line="288" w:lineRule="auto"/>
              <w:jc w:val="center"/>
              <w:rPr>
                <w:rFonts w:ascii="Arial" w:eastAsia="Times New Roman" w:hAnsi="Arial" w:cs="Arial"/>
                <w:lang w:eastAsia="cs-CZ"/>
              </w:rPr>
            </w:pPr>
            <w:r w:rsidRPr="00B65F28">
              <w:rPr>
                <w:rFonts w:ascii="Arial" w:eastAsia="Times New Roman" w:hAnsi="Arial" w:cs="Arial"/>
                <w:lang w:eastAsia="cs-CZ"/>
              </w:rPr>
              <w:t>15 01 10</w:t>
            </w:r>
          </w:p>
        </w:tc>
        <w:tc>
          <w:tcPr>
            <w:tcW w:w="4684" w:type="dxa"/>
          </w:tcPr>
          <w:p w:rsidR="00B65F28" w:rsidRPr="00B65F28" w:rsidRDefault="00B65F28" w:rsidP="00B65F28">
            <w:pPr>
              <w:spacing w:before="120" w:after="0" w:line="288" w:lineRule="auto"/>
              <w:jc w:val="both"/>
              <w:rPr>
                <w:rFonts w:ascii="Arial" w:eastAsia="Times New Roman" w:hAnsi="Arial" w:cs="Arial"/>
                <w:lang w:eastAsia="cs-CZ"/>
              </w:rPr>
            </w:pPr>
            <w:r w:rsidRPr="00B65F28">
              <w:rPr>
                <w:rFonts w:ascii="Arial" w:eastAsia="Times New Roman" w:hAnsi="Arial" w:cs="Arial"/>
                <w:lang w:eastAsia="cs-CZ"/>
              </w:rPr>
              <w:t>Obaly se zbytky nebezpečných látek</w:t>
            </w:r>
          </w:p>
        </w:tc>
        <w:tc>
          <w:tcPr>
            <w:tcW w:w="1153" w:type="dxa"/>
          </w:tcPr>
          <w:p w:rsidR="00B65F28" w:rsidRPr="00B65F28" w:rsidRDefault="00B65F28" w:rsidP="00B65F28">
            <w:pPr>
              <w:spacing w:before="120" w:after="0" w:line="288" w:lineRule="auto"/>
              <w:jc w:val="center"/>
              <w:rPr>
                <w:rFonts w:ascii="Arial" w:eastAsia="Times New Roman" w:hAnsi="Arial" w:cs="Arial"/>
                <w:lang w:eastAsia="cs-CZ"/>
              </w:rPr>
            </w:pPr>
            <w:r w:rsidRPr="00B65F28">
              <w:rPr>
                <w:rFonts w:ascii="Arial" w:eastAsia="Times New Roman" w:hAnsi="Arial" w:cs="Arial"/>
                <w:lang w:eastAsia="cs-CZ"/>
              </w:rPr>
              <w:t>N</w:t>
            </w:r>
          </w:p>
        </w:tc>
      </w:tr>
      <w:tr w:rsidR="00B65F28" w:rsidRPr="00B65F28" w:rsidTr="000C725F">
        <w:trPr>
          <w:trHeight w:val="372"/>
        </w:trPr>
        <w:tc>
          <w:tcPr>
            <w:tcW w:w="1730" w:type="dxa"/>
          </w:tcPr>
          <w:p w:rsidR="00B65F28" w:rsidRPr="00B65F28" w:rsidRDefault="00B65F28" w:rsidP="00B65F28">
            <w:pPr>
              <w:spacing w:before="120" w:after="0" w:line="288" w:lineRule="auto"/>
              <w:jc w:val="center"/>
              <w:rPr>
                <w:rFonts w:ascii="Arial" w:eastAsia="Times New Roman" w:hAnsi="Arial" w:cs="Arial"/>
                <w:lang w:eastAsia="cs-CZ"/>
              </w:rPr>
            </w:pPr>
            <w:r w:rsidRPr="00B65F28">
              <w:rPr>
                <w:rFonts w:ascii="Arial" w:eastAsia="Times New Roman" w:hAnsi="Arial" w:cs="Arial"/>
                <w:lang w:eastAsia="cs-CZ"/>
              </w:rPr>
              <w:t>17 01 01</w:t>
            </w:r>
          </w:p>
        </w:tc>
        <w:tc>
          <w:tcPr>
            <w:tcW w:w="4684" w:type="dxa"/>
          </w:tcPr>
          <w:p w:rsidR="00B65F28" w:rsidRPr="00B65F28" w:rsidRDefault="00B65F28" w:rsidP="00B65F28">
            <w:pPr>
              <w:spacing w:before="120" w:after="0" w:line="288" w:lineRule="auto"/>
              <w:jc w:val="both"/>
              <w:rPr>
                <w:rFonts w:ascii="Arial" w:eastAsia="Times New Roman" w:hAnsi="Arial" w:cs="Arial"/>
                <w:lang w:eastAsia="cs-CZ"/>
              </w:rPr>
            </w:pPr>
            <w:r w:rsidRPr="00B65F28">
              <w:rPr>
                <w:rFonts w:ascii="Arial" w:eastAsia="Times New Roman" w:hAnsi="Arial" w:cs="Arial"/>
                <w:lang w:eastAsia="cs-CZ"/>
              </w:rPr>
              <w:t>Beton</w:t>
            </w:r>
          </w:p>
        </w:tc>
        <w:tc>
          <w:tcPr>
            <w:tcW w:w="1153" w:type="dxa"/>
          </w:tcPr>
          <w:p w:rsidR="00B65F28" w:rsidRPr="00B65F28" w:rsidRDefault="00B65F28" w:rsidP="00B65F28">
            <w:pPr>
              <w:spacing w:before="120" w:after="0" w:line="288" w:lineRule="auto"/>
              <w:jc w:val="center"/>
              <w:rPr>
                <w:rFonts w:ascii="Arial" w:eastAsia="Times New Roman" w:hAnsi="Arial" w:cs="Arial"/>
                <w:lang w:eastAsia="cs-CZ"/>
              </w:rPr>
            </w:pPr>
            <w:r w:rsidRPr="00B65F28">
              <w:rPr>
                <w:rFonts w:ascii="Arial" w:eastAsia="Times New Roman" w:hAnsi="Arial" w:cs="Arial"/>
                <w:lang w:eastAsia="cs-CZ"/>
              </w:rPr>
              <w:t>O</w:t>
            </w:r>
          </w:p>
        </w:tc>
      </w:tr>
      <w:tr w:rsidR="00B65F28" w:rsidRPr="00B65F28" w:rsidTr="000C725F">
        <w:trPr>
          <w:trHeight w:val="384"/>
        </w:trPr>
        <w:tc>
          <w:tcPr>
            <w:tcW w:w="1730" w:type="dxa"/>
          </w:tcPr>
          <w:p w:rsidR="00B65F28" w:rsidRPr="00B65F28" w:rsidRDefault="00B65F28" w:rsidP="00B65F28">
            <w:pPr>
              <w:spacing w:before="120" w:after="0" w:line="288" w:lineRule="auto"/>
              <w:jc w:val="center"/>
              <w:rPr>
                <w:rFonts w:ascii="Arial" w:eastAsia="Times New Roman" w:hAnsi="Arial" w:cs="Arial"/>
                <w:lang w:eastAsia="cs-CZ"/>
              </w:rPr>
            </w:pPr>
            <w:r w:rsidRPr="00B65F28">
              <w:rPr>
                <w:rFonts w:ascii="Arial" w:eastAsia="Times New Roman" w:hAnsi="Arial" w:cs="Arial"/>
                <w:lang w:eastAsia="cs-CZ"/>
              </w:rPr>
              <w:t>17 01 02</w:t>
            </w:r>
          </w:p>
        </w:tc>
        <w:tc>
          <w:tcPr>
            <w:tcW w:w="4684" w:type="dxa"/>
          </w:tcPr>
          <w:p w:rsidR="00B65F28" w:rsidRPr="00B65F28" w:rsidRDefault="00B65F28" w:rsidP="00B65F28">
            <w:pPr>
              <w:spacing w:before="120" w:after="0" w:line="288" w:lineRule="auto"/>
              <w:jc w:val="both"/>
              <w:rPr>
                <w:rFonts w:ascii="Arial" w:eastAsia="Times New Roman" w:hAnsi="Arial" w:cs="Arial"/>
                <w:lang w:eastAsia="cs-CZ"/>
              </w:rPr>
            </w:pPr>
            <w:r w:rsidRPr="00B65F28">
              <w:rPr>
                <w:rFonts w:ascii="Arial" w:eastAsia="Times New Roman" w:hAnsi="Arial" w:cs="Arial"/>
                <w:lang w:eastAsia="cs-CZ"/>
              </w:rPr>
              <w:t>Cihly</w:t>
            </w:r>
          </w:p>
        </w:tc>
        <w:tc>
          <w:tcPr>
            <w:tcW w:w="1153" w:type="dxa"/>
          </w:tcPr>
          <w:p w:rsidR="00B65F28" w:rsidRPr="00B65F28" w:rsidRDefault="00B65F28" w:rsidP="00B65F28">
            <w:pPr>
              <w:spacing w:before="120" w:after="0" w:line="288" w:lineRule="auto"/>
              <w:jc w:val="center"/>
              <w:rPr>
                <w:rFonts w:ascii="Arial" w:eastAsia="Times New Roman" w:hAnsi="Arial" w:cs="Arial"/>
                <w:lang w:eastAsia="cs-CZ"/>
              </w:rPr>
            </w:pPr>
            <w:r w:rsidRPr="00B65F28">
              <w:rPr>
                <w:rFonts w:ascii="Arial" w:eastAsia="Times New Roman" w:hAnsi="Arial" w:cs="Arial"/>
                <w:lang w:eastAsia="cs-CZ"/>
              </w:rPr>
              <w:t>O</w:t>
            </w:r>
          </w:p>
        </w:tc>
      </w:tr>
      <w:tr w:rsidR="00B65F28" w:rsidRPr="00B65F28" w:rsidTr="000C725F">
        <w:trPr>
          <w:trHeight w:val="384"/>
        </w:trPr>
        <w:tc>
          <w:tcPr>
            <w:tcW w:w="1730" w:type="dxa"/>
          </w:tcPr>
          <w:p w:rsidR="00B65F28" w:rsidRPr="00B65F28" w:rsidRDefault="00B65F28" w:rsidP="00B65F28">
            <w:pPr>
              <w:spacing w:before="120" w:after="0" w:line="288" w:lineRule="auto"/>
              <w:jc w:val="center"/>
              <w:rPr>
                <w:rFonts w:ascii="Arial" w:eastAsia="Times New Roman" w:hAnsi="Arial" w:cs="Arial"/>
                <w:lang w:eastAsia="cs-CZ"/>
              </w:rPr>
            </w:pPr>
            <w:r w:rsidRPr="00B65F28">
              <w:rPr>
                <w:rFonts w:ascii="Arial" w:eastAsia="Times New Roman" w:hAnsi="Arial" w:cs="Arial"/>
                <w:lang w:eastAsia="cs-CZ"/>
              </w:rPr>
              <w:t>17 01 03</w:t>
            </w:r>
          </w:p>
        </w:tc>
        <w:tc>
          <w:tcPr>
            <w:tcW w:w="4684" w:type="dxa"/>
          </w:tcPr>
          <w:p w:rsidR="00B65F28" w:rsidRPr="00B65F28" w:rsidRDefault="00B65F28" w:rsidP="00B65F28">
            <w:pPr>
              <w:spacing w:before="120" w:after="0" w:line="288" w:lineRule="auto"/>
              <w:jc w:val="both"/>
              <w:rPr>
                <w:rFonts w:ascii="Arial" w:eastAsia="Times New Roman" w:hAnsi="Arial" w:cs="Arial"/>
                <w:lang w:eastAsia="cs-CZ"/>
              </w:rPr>
            </w:pPr>
            <w:r w:rsidRPr="00B65F28">
              <w:rPr>
                <w:rFonts w:ascii="Arial" w:eastAsia="Times New Roman" w:hAnsi="Arial" w:cs="Arial"/>
                <w:lang w:eastAsia="cs-CZ"/>
              </w:rPr>
              <w:t>Tašky a keramické výrobky</w:t>
            </w:r>
          </w:p>
        </w:tc>
        <w:tc>
          <w:tcPr>
            <w:tcW w:w="1153" w:type="dxa"/>
          </w:tcPr>
          <w:p w:rsidR="00B65F28" w:rsidRPr="00B65F28" w:rsidRDefault="00B65F28" w:rsidP="00B65F28">
            <w:pPr>
              <w:spacing w:before="120" w:after="0" w:line="288" w:lineRule="auto"/>
              <w:jc w:val="center"/>
              <w:rPr>
                <w:rFonts w:ascii="Arial" w:eastAsia="Times New Roman" w:hAnsi="Arial" w:cs="Arial"/>
                <w:lang w:eastAsia="cs-CZ"/>
              </w:rPr>
            </w:pPr>
            <w:r w:rsidRPr="00B65F28">
              <w:rPr>
                <w:rFonts w:ascii="Arial" w:eastAsia="Times New Roman" w:hAnsi="Arial" w:cs="Arial"/>
                <w:lang w:eastAsia="cs-CZ"/>
              </w:rPr>
              <w:t>O</w:t>
            </w:r>
          </w:p>
        </w:tc>
      </w:tr>
      <w:tr w:rsidR="00B65F28" w:rsidRPr="00B65F28" w:rsidTr="000C725F">
        <w:trPr>
          <w:trHeight w:val="372"/>
        </w:trPr>
        <w:tc>
          <w:tcPr>
            <w:tcW w:w="1730" w:type="dxa"/>
          </w:tcPr>
          <w:p w:rsidR="00B65F28" w:rsidRPr="00B65F28" w:rsidRDefault="00B65F28" w:rsidP="00B65F28">
            <w:pPr>
              <w:spacing w:before="120" w:after="0" w:line="288" w:lineRule="auto"/>
              <w:jc w:val="center"/>
              <w:rPr>
                <w:rFonts w:ascii="Arial" w:eastAsia="Times New Roman" w:hAnsi="Arial" w:cs="Arial"/>
                <w:lang w:eastAsia="cs-CZ"/>
              </w:rPr>
            </w:pPr>
            <w:r w:rsidRPr="00B65F28">
              <w:rPr>
                <w:rFonts w:ascii="Arial" w:eastAsia="Times New Roman" w:hAnsi="Arial" w:cs="Arial"/>
                <w:lang w:eastAsia="cs-CZ"/>
              </w:rPr>
              <w:t>17 03 02</w:t>
            </w:r>
          </w:p>
        </w:tc>
        <w:tc>
          <w:tcPr>
            <w:tcW w:w="4684" w:type="dxa"/>
          </w:tcPr>
          <w:p w:rsidR="00B65F28" w:rsidRPr="00B65F28" w:rsidRDefault="00B65F28" w:rsidP="00B65F28">
            <w:pPr>
              <w:spacing w:before="120" w:after="0" w:line="288" w:lineRule="auto"/>
              <w:jc w:val="both"/>
              <w:rPr>
                <w:rFonts w:ascii="Arial" w:eastAsia="Times New Roman" w:hAnsi="Arial" w:cs="Arial"/>
                <w:lang w:eastAsia="cs-CZ"/>
              </w:rPr>
            </w:pPr>
            <w:r w:rsidRPr="00B65F28">
              <w:rPr>
                <w:rFonts w:ascii="Arial" w:eastAsia="Times New Roman" w:hAnsi="Arial" w:cs="Arial"/>
                <w:lang w:eastAsia="cs-CZ"/>
              </w:rPr>
              <w:t xml:space="preserve">Asfaltové směsi </w:t>
            </w:r>
            <w:proofErr w:type="spellStart"/>
            <w:r w:rsidRPr="00B65F28">
              <w:rPr>
                <w:rFonts w:ascii="Arial" w:eastAsia="Times New Roman" w:hAnsi="Arial" w:cs="Arial"/>
                <w:lang w:eastAsia="cs-CZ"/>
              </w:rPr>
              <w:t>neuv</w:t>
            </w:r>
            <w:proofErr w:type="spellEnd"/>
            <w:r w:rsidRPr="00B65F28">
              <w:rPr>
                <w:rFonts w:ascii="Arial" w:eastAsia="Times New Roman" w:hAnsi="Arial" w:cs="Arial"/>
                <w:lang w:eastAsia="cs-CZ"/>
              </w:rPr>
              <w:t>. pod 17 03 01</w:t>
            </w:r>
          </w:p>
        </w:tc>
        <w:tc>
          <w:tcPr>
            <w:tcW w:w="1153" w:type="dxa"/>
          </w:tcPr>
          <w:p w:rsidR="00B65F28" w:rsidRPr="00B65F28" w:rsidRDefault="00B65F28" w:rsidP="00B65F28">
            <w:pPr>
              <w:spacing w:before="120" w:after="0" w:line="288" w:lineRule="auto"/>
              <w:jc w:val="center"/>
              <w:rPr>
                <w:rFonts w:ascii="Arial" w:eastAsia="Times New Roman" w:hAnsi="Arial" w:cs="Arial"/>
                <w:lang w:eastAsia="cs-CZ"/>
              </w:rPr>
            </w:pPr>
            <w:r w:rsidRPr="00B65F28">
              <w:rPr>
                <w:rFonts w:ascii="Arial" w:eastAsia="Times New Roman" w:hAnsi="Arial" w:cs="Arial"/>
                <w:lang w:eastAsia="cs-CZ"/>
              </w:rPr>
              <w:t>O</w:t>
            </w:r>
          </w:p>
        </w:tc>
      </w:tr>
      <w:tr w:rsidR="00B65F28" w:rsidRPr="00B65F28" w:rsidTr="000C725F">
        <w:trPr>
          <w:trHeight w:val="372"/>
        </w:trPr>
        <w:tc>
          <w:tcPr>
            <w:tcW w:w="1730" w:type="dxa"/>
          </w:tcPr>
          <w:p w:rsidR="00B65F28" w:rsidRPr="00B65F28" w:rsidRDefault="00B65F28" w:rsidP="00B65F28">
            <w:pPr>
              <w:spacing w:before="120" w:after="0" w:line="288" w:lineRule="auto"/>
              <w:jc w:val="center"/>
              <w:rPr>
                <w:rFonts w:ascii="Arial" w:eastAsia="Times New Roman" w:hAnsi="Arial" w:cs="Arial"/>
                <w:lang w:eastAsia="cs-CZ"/>
              </w:rPr>
            </w:pPr>
            <w:r w:rsidRPr="00B65F28">
              <w:rPr>
                <w:rFonts w:ascii="Arial" w:eastAsia="Times New Roman" w:hAnsi="Arial" w:cs="Arial"/>
                <w:lang w:eastAsia="cs-CZ"/>
              </w:rPr>
              <w:t>17 04 05</w:t>
            </w:r>
          </w:p>
        </w:tc>
        <w:tc>
          <w:tcPr>
            <w:tcW w:w="4684" w:type="dxa"/>
          </w:tcPr>
          <w:p w:rsidR="00B65F28" w:rsidRPr="00B65F28" w:rsidRDefault="00B65F28" w:rsidP="00B65F28">
            <w:pPr>
              <w:spacing w:before="120" w:after="0" w:line="288" w:lineRule="auto"/>
              <w:jc w:val="both"/>
              <w:rPr>
                <w:rFonts w:ascii="Arial" w:eastAsia="Times New Roman" w:hAnsi="Arial" w:cs="Arial"/>
                <w:lang w:eastAsia="cs-CZ"/>
              </w:rPr>
            </w:pPr>
            <w:r w:rsidRPr="00B65F28">
              <w:rPr>
                <w:rFonts w:ascii="Arial" w:eastAsia="Times New Roman" w:hAnsi="Arial" w:cs="Arial"/>
                <w:lang w:eastAsia="cs-CZ"/>
              </w:rPr>
              <w:t>Železo a ocel</w:t>
            </w:r>
          </w:p>
        </w:tc>
        <w:tc>
          <w:tcPr>
            <w:tcW w:w="1153" w:type="dxa"/>
          </w:tcPr>
          <w:p w:rsidR="00B65F28" w:rsidRPr="00B65F28" w:rsidRDefault="00B65F28" w:rsidP="00B65F28">
            <w:pPr>
              <w:spacing w:before="120" w:after="0" w:line="288" w:lineRule="auto"/>
              <w:jc w:val="center"/>
              <w:rPr>
                <w:rFonts w:ascii="Arial" w:eastAsia="Times New Roman" w:hAnsi="Arial" w:cs="Arial"/>
                <w:lang w:eastAsia="cs-CZ"/>
              </w:rPr>
            </w:pPr>
            <w:r w:rsidRPr="00B65F28">
              <w:rPr>
                <w:rFonts w:ascii="Arial" w:eastAsia="Times New Roman" w:hAnsi="Arial" w:cs="Arial"/>
                <w:lang w:eastAsia="cs-CZ"/>
              </w:rPr>
              <w:t>O</w:t>
            </w:r>
          </w:p>
        </w:tc>
      </w:tr>
      <w:tr w:rsidR="00B65F28" w:rsidRPr="00B65F28" w:rsidTr="000C725F">
        <w:trPr>
          <w:trHeight w:val="372"/>
        </w:trPr>
        <w:tc>
          <w:tcPr>
            <w:tcW w:w="1730" w:type="dxa"/>
          </w:tcPr>
          <w:p w:rsidR="00B65F28" w:rsidRPr="00B65F28" w:rsidRDefault="00B65F28" w:rsidP="00B65F28">
            <w:pPr>
              <w:spacing w:before="120" w:after="0" w:line="288" w:lineRule="auto"/>
              <w:jc w:val="center"/>
              <w:rPr>
                <w:rFonts w:ascii="Arial" w:eastAsia="Times New Roman" w:hAnsi="Arial" w:cs="Arial"/>
                <w:lang w:eastAsia="cs-CZ"/>
              </w:rPr>
            </w:pPr>
            <w:r w:rsidRPr="00B65F28">
              <w:rPr>
                <w:rFonts w:ascii="Arial" w:eastAsia="Times New Roman" w:hAnsi="Arial" w:cs="Arial"/>
                <w:lang w:eastAsia="cs-CZ"/>
              </w:rPr>
              <w:t>17 04 11</w:t>
            </w:r>
          </w:p>
        </w:tc>
        <w:tc>
          <w:tcPr>
            <w:tcW w:w="4684" w:type="dxa"/>
          </w:tcPr>
          <w:p w:rsidR="00B65F28" w:rsidRPr="00B65F28" w:rsidRDefault="00B65F28" w:rsidP="00B65F28">
            <w:pPr>
              <w:spacing w:before="120" w:after="0" w:line="288" w:lineRule="auto"/>
              <w:jc w:val="both"/>
              <w:rPr>
                <w:rFonts w:ascii="Arial" w:eastAsia="Times New Roman" w:hAnsi="Arial" w:cs="Arial"/>
                <w:lang w:eastAsia="cs-CZ"/>
              </w:rPr>
            </w:pPr>
            <w:r w:rsidRPr="00B65F28">
              <w:rPr>
                <w:rFonts w:ascii="Arial" w:eastAsia="Times New Roman" w:hAnsi="Arial" w:cs="Arial"/>
                <w:lang w:eastAsia="cs-CZ"/>
              </w:rPr>
              <w:t>Kabely neuvedené pod 17 04 10</w:t>
            </w:r>
          </w:p>
        </w:tc>
        <w:tc>
          <w:tcPr>
            <w:tcW w:w="1153" w:type="dxa"/>
          </w:tcPr>
          <w:p w:rsidR="00B65F28" w:rsidRPr="00B65F28" w:rsidRDefault="00B65F28" w:rsidP="00B65F28">
            <w:pPr>
              <w:spacing w:before="120" w:after="0" w:line="288" w:lineRule="auto"/>
              <w:jc w:val="center"/>
              <w:rPr>
                <w:rFonts w:ascii="Arial" w:eastAsia="Times New Roman" w:hAnsi="Arial" w:cs="Arial"/>
                <w:lang w:eastAsia="cs-CZ"/>
              </w:rPr>
            </w:pPr>
            <w:r w:rsidRPr="00B65F28">
              <w:rPr>
                <w:rFonts w:ascii="Arial" w:eastAsia="Times New Roman" w:hAnsi="Arial" w:cs="Arial"/>
                <w:lang w:eastAsia="cs-CZ"/>
              </w:rPr>
              <w:t>O</w:t>
            </w:r>
          </w:p>
        </w:tc>
      </w:tr>
      <w:tr w:rsidR="00B65F28" w:rsidRPr="00B65F28" w:rsidTr="000C725F">
        <w:trPr>
          <w:trHeight w:val="372"/>
        </w:trPr>
        <w:tc>
          <w:tcPr>
            <w:tcW w:w="1730" w:type="dxa"/>
          </w:tcPr>
          <w:p w:rsidR="00B65F28" w:rsidRPr="00B65F28" w:rsidRDefault="00B65F28" w:rsidP="00B65F28">
            <w:pPr>
              <w:spacing w:before="120" w:after="0" w:line="288" w:lineRule="auto"/>
              <w:jc w:val="center"/>
              <w:rPr>
                <w:rFonts w:ascii="Arial" w:eastAsia="Times New Roman" w:hAnsi="Arial" w:cs="Arial"/>
                <w:lang w:eastAsia="cs-CZ"/>
              </w:rPr>
            </w:pPr>
            <w:r w:rsidRPr="00B65F28">
              <w:rPr>
                <w:rFonts w:ascii="Arial" w:eastAsia="Times New Roman" w:hAnsi="Arial" w:cs="Arial"/>
                <w:lang w:eastAsia="cs-CZ"/>
              </w:rPr>
              <w:t>17 05 04</w:t>
            </w:r>
          </w:p>
        </w:tc>
        <w:tc>
          <w:tcPr>
            <w:tcW w:w="4684" w:type="dxa"/>
          </w:tcPr>
          <w:p w:rsidR="00B65F28" w:rsidRPr="00B65F28" w:rsidRDefault="00B65F28" w:rsidP="00B65F28">
            <w:pPr>
              <w:spacing w:before="120" w:after="0" w:line="288" w:lineRule="auto"/>
              <w:jc w:val="both"/>
              <w:rPr>
                <w:rFonts w:ascii="Arial" w:eastAsia="Times New Roman" w:hAnsi="Arial" w:cs="Arial"/>
                <w:lang w:eastAsia="cs-CZ"/>
              </w:rPr>
            </w:pPr>
            <w:r w:rsidRPr="00B65F28">
              <w:rPr>
                <w:rFonts w:ascii="Arial" w:eastAsia="Times New Roman" w:hAnsi="Arial" w:cs="Arial"/>
                <w:lang w:eastAsia="cs-CZ"/>
              </w:rPr>
              <w:t>Zemina a kamení neuvedené pod 17 05 03</w:t>
            </w:r>
          </w:p>
        </w:tc>
        <w:tc>
          <w:tcPr>
            <w:tcW w:w="1153" w:type="dxa"/>
          </w:tcPr>
          <w:p w:rsidR="00B65F28" w:rsidRPr="00B65F28" w:rsidRDefault="00B65F28" w:rsidP="00B65F28">
            <w:pPr>
              <w:spacing w:before="120" w:after="0" w:line="288" w:lineRule="auto"/>
              <w:jc w:val="center"/>
              <w:rPr>
                <w:rFonts w:ascii="Arial" w:eastAsia="Times New Roman" w:hAnsi="Arial" w:cs="Arial"/>
                <w:lang w:eastAsia="cs-CZ"/>
              </w:rPr>
            </w:pPr>
            <w:r w:rsidRPr="00B65F28">
              <w:rPr>
                <w:rFonts w:ascii="Arial" w:eastAsia="Times New Roman" w:hAnsi="Arial" w:cs="Arial"/>
                <w:lang w:eastAsia="cs-CZ"/>
              </w:rPr>
              <w:t>O</w:t>
            </w:r>
          </w:p>
        </w:tc>
      </w:tr>
      <w:tr w:rsidR="00B65F28" w:rsidRPr="00B65F28" w:rsidTr="000C725F">
        <w:trPr>
          <w:trHeight w:val="384"/>
        </w:trPr>
        <w:tc>
          <w:tcPr>
            <w:tcW w:w="1730" w:type="dxa"/>
          </w:tcPr>
          <w:p w:rsidR="00B65F28" w:rsidRPr="00B65F28" w:rsidRDefault="00B65F28" w:rsidP="00B65F28">
            <w:pPr>
              <w:spacing w:before="120" w:after="0" w:line="288" w:lineRule="auto"/>
              <w:jc w:val="center"/>
              <w:rPr>
                <w:rFonts w:ascii="Arial" w:eastAsia="Times New Roman" w:hAnsi="Arial" w:cs="Arial"/>
                <w:lang w:eastAsia="cs-CZ"/>
              </w:rPr>
            </w:pPr>
            <w:r w:rsidRPr="00B65F28">
              <w:rPr>
                <w:rFonts w:ascii="Arial" w:eastAsia="Times New Roman" w:hAnsi="Arial" w:cs="Arial"/>
                <w:lang w:eastAsia="cs-CZ"/>
              </w:rPr>
              <w:t>17 09 04</w:t>
            </w:r>
          </w:p>
        </w:tc>
        <w:tc>
          <w:tcPr>
            <w:tcW w:w="4684" w:type="dxa"/>
          </w:tcPr>
          <w:p w:rsidR="00B65F28" w:rsidRPr="00B65F28" w:rsidRDefault="00B65F28" w:rsidP="00B65F28">
            <w:pPr>
              <w:spacing w:before="120" w:after="0" w:line="288" w:lineRule="auto"/>
              <w:jc w:val="both"/>
              <w:rPr>
                <w:rFonts w:ascii="Arial" w:eastAsia="Times New Roman" w:hAnsi="Arial" w:cs="Arial"/>
                <w:lang w:eastAsia="cs-CZ"/>
              </w:rPr>
            </w:pPr>
            <w:r w:rsidRPr="00B65F28">
              <w:rPr>
                <w:rFonts w:ascii="Arial" w:eastAsia="Times New Roman" w:hAnsi="Arial" w:cs="Arial"/>
                <w:lang w:eastAsia="cs-CZ"/>
              </w:rPr>
              <w:t>Směsné stavební a demoliční odpady</w:t>
            </w:r>
          </w:p>
        </w:tc>
        <w:tc>
          <w:tcPr>
            <w:tcW w:w="1153" w:type="dxa"/>
          </w:tcPr>
          <w:p w:rsidR="00B65F28" w:rsidRPr="00B65F28" w:rsidRDefault="00B65F28" w:rsidP="00B65F28">
            <w:pPr>
              <w:spacing w:before="120" w:after="0" w:line="288" w:lineRule="auto"/>
              <w:jc w:val="center"/>
              <w:rPr>
                <w:rFonts w:ascii="Arial" w:eastAsia="Times New Roman" w:hAnsi="Arial" w:cs="Arial"/>
                <w:lang w:eastAsia="cs-CZ"/>
              </w:rPr>
            </w:pPr>
            <w:r w:rsidRPr="00B65F28">
              <w:rPr>
                <w:rFonts w:ascii="Arial" w:eastAsia="Times New Roman" w:hAnsi="Arial" w:cs="Arial"/>
                <w:lang w:eastAsia="cs-CZ"/>
              </w:rPr>
              <w:t>O</w:t>
            </w:r>
          </w:p>
        </w:tc>
      </w:tr>
    </w:tbl>
    <w:p w:rsidR="00B64A7F" w:rsidRDefault="00B64A7F" w:rsidP="00765211">
      <w:pPr>
        <w:autoSpaceDE w:val="0"/>
        <w:autoSpaceDN w:val="0"/>
        <w:adjustRightInd w:val="0"/>
        <w:spacing w:line="288" w:lineRule="auto"/>
        <w:ind w:firstLine="709"/>
        <w:rPr>
          <w:rFonts w:ascii="Arial" w:hAnsi="Arial"/>
        </w:rPr>
      </w:pPr>
    </w:p>
    <w:p w:rsidR="002B5D62" w:rsidRPr="00343972" w:rsidRDefault="002B5D62" w:rsidP="00765211">
      <w:pPr>
        <w:autoSpaceDE w:val="0"/>
        <w:autoSpaceDN w:val="0"/>
        <w:adjustRightInd w:val="0"/>
        <w:spacing w:line="288" w:lineRule="auto"/>
        <w:ind w:firstLine="709"/>
        <w:rPr>
          <w:rFonts w:ascii="Arial" w:hAnsi="Arial"/>
        </w:rPr>
      </w:pPr>
    </w:p>
    <w:p w:rsidR="00D4618C" w:rsidRDefault="00D4618C" w:rsidP="00935710">
      <w:pPr>
        <w:pStyle w:val="INNadpis03"/>
      </w:pPr>
      <w:r w:rsidRPr="00D4618C">
        <w:t>základní předpoklady výstavby (časové údaje o realizaci stavby, členění na etapy)</w:t>
      </w:r>
      <w:r w:rsidR="007D74EA">
        <w:t>:</w:t>
      </w:r>
      <w:r w:rsidRPr="00D4618C">
        <w:t xml:space="preserve"> </w:t>
      </w:r>
    </w:p>
    <w:p w:rsidR="00D655C8" w:rsidRPr="00494341" w:rsidRDefault="00942DC7" w:rsidP="00942DC7">
      <w:pPr>
        <w:pStyle w:val="INNormln"/>
        <w:spacing w:before="360"/>
        <w:ind w:left="992" w:firstLine="0"/>
      </w:pPr>
      <w:r w:rsidRPr="00494341">
        <w:t>Předpokládané zahájení stavby:</w:t>
      </w:r>
      <w:r w:rsidRPr="00494341">
        <w:tab/>
      </w:r>
      <w:r w:rsidRPr="00494341">
        <w:tab/>
      </w:r>
      <w:r w:rsidRPr="00494341">
        <w:tab/>
      </w:r>
      <w:r w:rsidR="00494341" w:rsidRPr="00494341">
        <w:t>04</w:t>
      </w:r>
      <w:r w:rsidRPr="00494341">
        <w:t xml:space="preserve"> / 201</w:t>
      </w:r>
      <w:r w:rsidR="00494341" w:rsidRPr="00494341">
        <w:t>7</w:t>
      </w:r>
    </w:p>
    <w:p w:rsidR="00942DC7" w:rsidRPr="00494341" w:rsidRDefault="00942DC7" w:rsidP="00942DC7">
      <w:pPr>
        <w:pStyle w:val="INNormln"/>
        <w:ind w:left="993" w:firstLine="0"/>
      </w:pPr>
      <w:r w:rsidRPr="00494341">
        <w:t>Předpokládané dokončení stavby:</w:t>
      </w:r>
      <w:r w:rsidRPr="00494341">
        <w:tab/>
      </w:r>
      <w:r w:rsidRPr="00494341">
        <w:tab/>
      </w:r>
      <w:r w:rsidR="00525684" w:rsidRPr="00494341">
        <w:t>0</w:t>
      </w:r>
      <w:r w:rsidR="00494341" w:rsidRPr="00494341">
        <w:t>3</w:t>
      </w:r>
      <w:r w:rsidRPr="00494341">
        <w:t xml:space="preserve"> / 201</w:t>
      </w:r>
      <w:r w:rsidR="00494341" w:rsidRPr="00494341">
        <w:t>9</w:t>
      </w:r>
    </w:p>
    <w:p w:rsidR="008F752C" w:rsidRDefault="008F752C" w:rsidP="00D655C8">
      <w:pPr>
        <w:pStyle w:val="INNormln"/>
      </w:pPr>
    </w:p>
    <w:p w:rsidR="00494341" w:rsidRPr="00D655C8" w:rsidRDefault="00494341" w:rsidP="00D655C8">
      <w:pPr>
        <w:pStyle w:val="INNormln"/>
      </w:pPr>
    </w:p>
    <w:p w:rsidR="00D4618C" w:rsidRDefault="007D74EA" w:rsidP="00935710">
      <w:pPr>
        <w:pStyle w:val="INNadpis03"/>
      </w:pPr>
      <w:r>
        <w:t>orientační náklady stavby:</w:t>
      </w:r>
      <w:r w:rsidR="00D4618C" w:rsidRPr="00D4618C">
        <w:t xml:space="preserve"> </w:t>
      </w:r>
    </w:p>
    <w:p w:rsidR="009E4D0D" w:rsidRDefault="00D76CE8" w:rsidP="00D76CE8">
      <w:pPr>
        <w:pStyle w:val="INNormln"/>
        <w:ind w:left="993" w:firstLine="425"/>
      </w:pPr>
      <w:r>
        <w:t xml:space="preserve">Investiční náklady stavby činí cca </w:t>
      </w:r>
      <w:r w:rsidR="00453463">
        <w:t>45</w:t>
      </w:r>
      <w:r w:rsidR="005B3513">
        <w:t>.000.000,-Kč.</w:t>
      </w:r>
    </w:p>
    <w:p w:rsidR="00D71E4E" w:rsidRDefault="00D71E4E" w:rsidP="00D71E4E">
      <w:pPr>
        <w:pStyle w:val="INNormln"/>
      </w:pPr>
    </w:p>
    <w:p w:rsidR="009C186B" w:rsidRDefault="00D4618C" w:rsidP="00CB4F0C">
      <w:pPr>
        <w:pStyle w:val="INNadpis01"/>
      </w:pPr>
      <w:r w:rsidRPr="00614CBE">
        <w:lastRenderedPageBreak/>
        <w:t>Členění stavby na objekty a technická a technologická zařízení</w:t>
      </w:r>
    </w:p>
    <w:p w:rsidR="00765E5D" w:rsidRDefault="00765E5D" w:rsidP="007600F9">
      <w:pPr>
        <w:spacing w:before="60" w:after="120" w:line="288" w:lineRule="auto"/>
        <w:ind w:firstLine="709"/>
        <w:rPr>
          <w:rFonts w:ascii="Arial" w:hAnsi="Arial"/>
          <w:b/>
        </w:rPr>
      </w:pPr>
      <w:r>
        <w:rPr>
          <w:rFonts w:ascii="Arial" w:hAnsi="Arial"/>
          <w:b/>
        </w:rPr>
        <w:t>1. Příprava území:</w:t>
      </w:r>
    </w:p>
    <w:p w:rsidR="00765E5D" w:rsidRDefault="00765E5D" w:rsidP="007600F9">
      <w:pPr>
        <w:spacing w:before="60" w:after="120" w:line="288" w:lineRule="auto"/>
        <w:ind w:firstLine="1134"/>
        <w:rPr>
          <w:rFonts w:ascii="Arial" w:hAnsi="Arial"/>
        </w:rPr>
      </w:pPr>
      <w:r>
        <w:rPr>
          <w:rFonts w:ascii="Arial" w:hAnsi="Arial"/>
        </w:rPr>
        <w:t>SO 101 – Hrubé terénní úpravy</w:t>
      </w:r>
      <w:r w:rsidR="00EB0032">
        <w:rPr>
          <w:rFonts w:ascii="Arial" w:hAnsi="Arial"/>
        </w:rPr>
        <w:t xml:space="preserve"> a opěrné zdi</w:t>
      </w:r>
    </w:p>
    <w:p w:rsidR="00765E5D" w:rsidRPr="005903E8" w:rsidRDefault="00765E5D" w:rsidP="007600F9">
      <w:pPr>
        <w:spacing w:before="60" w:after="0" w:line="288" w:lineRule="auto"/>
        <w:ind w:firstLine="1134"/>
        <w:rPr>
          <w:rFonts w:ascii="Arial" w:hAnsi="Arial" w:cs="Arial"/>
        </w:rPr>
      </w:pPr>
    </w:p>
    <w:p w:rsidR="00765E5D" w:rsidRDefault="00765E5D" w:rsidP="007600F9">
      <w:pPr>
        <w:spacing w:before="60" w:after="120" w:line="288" w:lineRule="auto"/>
        <w:ind w:firstLine="709"/>
        <w:rPr>
          <w:rFonts w:ascii="Arial" w:hAnsi="Arial"/>
          <w:b/>
        </w:rPr>
      </w:pPr>
      <w:r>
        <w:rPr>
          <w:rFonts w:ascii="Arial" w:hAnsi="Arial"/>
          <w:b/>
        </w:rPr>
        <w:t>2. Pozemní objekty:</w:t>
      </w:r>
    </w:p>
    <w:p w:rsidR="00765E5D" w:rsidRDefault="00765E5D" w:rsidP="007600F9">
      <w:pPr>
        <w:spacing w:before="60" w:after="120" w:line="288" w:lineRule="auto"/>
        <w:ind w:firstLine="1134"/>
        <w:rPr>
          <w:rFonts w:ascii="Arial" w:hAnsi="Arial"/>
        </w:rPr>
      </w:pPr>
      <w:r>
        <w:rPr>
          <w:rFonts w:ascii="Arial" w:hAnsi="Arial"/>
        </w:rPr>
        <w:t xml:space="preserve">SO 201 – </w:t>
      </w:r>
      <w:r w:rsidR="008D1660">
        <w:rPr>
          <w:rFonts w:ascii="Arial" w:hAnsi="Arial"/>
        </w:rPr>
        <w:t xml:space="preserve">Výrobní a </w:t>
      </w:r>
      <w:r w:rsidR="00B65F28">
        <w:rPr>
          <w:rFonts w:ascii="Arial" w:hAnsi="Arial"/>
        </w:rPr>
        <w:t>skladová hala</w:t>
      </w:r>
    </w:p>
    <w:p w:rsidR="001A58E9" w:rsidRDefault="001A58E9" w:rsidP="00B65F28">
      <w:pPr>
        <w:spacing w:before="60" w:after="120" w:line="288" w:lineRule="auto"/>
        <w:rPr>
          <w:rFonts w:ascii="Arial" w:hAnsi="Arial"/>
        </w:rPr>
      </w:pPr>
    </w:p>
    <w:p w:rsidR="00B65F28" w:rsidRDefault="00B65F28" w:rsidP="00B65F28">
      <w:pPr>
        <w:spacing w:before="60" w:after="120" w:line="288" w:lineRule="auto"/>
        <w:ind w:firstLine="709"/>
        <w:rPr>
          <w:rFonts w:ascii="Arial" w:hAnsi="Arial"/>
          <w:b/>
        </w:rPr>
      </w:pPr>
      <w:r>
        <w:rPr>
          <w:rFonts w:ascii="Arial" w:hAnsi="Arial"/>
          <w:b/>
        </w:rPr>
        <w:t>3. Komunikace a zpevněné plochy:</w:t>
      </w:r>
    </w:p>
    <w:p w:rsidR="00B65F28" w:rsidRDefault="00B65F28" w:rsidP="00B65F28">
      <w:pPr>
        <w:spacing w:before="60" w:after="120" w:line="288" w:lineRule="auto"/>
        <w:ind w:firstLine="1134"/>
        <w:rPr>
          <w:rFonts w:ascii="Arial" w:hAnsi="Arial"/>
        </w:rPr>
      </w:pPr>
      <w:r>
        <w:rPr>
          <w:rFonts w:ascii="Arial" w:hAnsi="Arial"/>
        </w:rPr>
        <w:t>SO 301 – Zpevněné plochy</w:t>
      </w:r>
    </w:p>
    <w:p w:rsidR="00B65F28" w:rsidRDefault="00B65F28" w:rsidP="00B65F28">
      <w:pPr>
        <w:spacing w:before="60" w:after="120" w:line="288" w:lineRule="auto"/>
        <w:rPr>
          <w:rFonts w:ascii="Arial" w:hAnsi="Arial"/>
        </w:rPr>
      </w:pPr>
    </w:p>
    <w:p w:rsidR="001A58E9" w:rsidRDefault="00B65F28" w:rsidP="001A58E9">
      <w:pPr>
        <w:spacing w:before="60" w:after="120" w:line="288" w:lineRule="auto"/>
        <w:ind w:firstLine="709"/>
        <w:rPr>
          <w:rFonts w:ascii="Arial" w:hAnsi="Arial"/>
          <w:b/>
        </w:rPr>
      </w:pPr>
      <w:r>
        <w:rPr>
          <w:rFonts w:ascii="Arial" w:hAnsi="Arial"/>
          <w:b/>
        </w:rPr>
        <w:t>4</w:t>
      </w:r>
      <w:r w:rsidR="001A58E9">
        <w:rPr>
          <w:rFonts w:ascii="Arial" w:hAnsi="Arial"/>
          <w:b/>
        </w:rPr>
        <w:t>. Přípojky:</w:t>
      </w:r>
    </w:p>
    <w:p w:rsidR="00143EB7" w:rsidRDefault="00143EB7" w:rsidP="001A58E9">
      <w:pPr>
        <w:spacing w:before="60" w:after="120" w:line="288" w:lineRule="auto"/>
        <w:ind w:firstLine="1134"/>
        <w:rPr>
          <w:rFonts w:ascii="Arial" w:hAnsi="Arial"/>
        </w:rPr>
      </w:pPr>
      <w:r>
        <w:rPr>
          <w:rFonts w:ascii="Arial" w:hAnsi="Arial"/>
        </w:rPr>
        <w:t>SO 401 – Přípojka tepla</w:t>
      </w:r>
    </w:p>
    <w:p w:rsidR="00313F91" w:rsidRDefault="00313F91" w:rsidP="001A58E9">
      <w:pPr>
        <w:spacing w:before="60" w:after="120" w:line="288" w:lineRule="auto"/>
        <w:ind w:firstLine="1134"/>
        <w:rPr>
          <w:rFonts w:ascii="Arial" w:hAnsi="Arial"/>
        </w:rPr>
      </w:pPr>
      <w:r>
        <w:rPr>
          <w:rFonts w:ascii="Arial" w:hAnsi="Arial"/>
        </w:rPr>
        <w:t>SO 402 – Vodovodní přípojka</w:t>
      </w:r>
    </w:p>
    <w:p w:rsidR="00313F91" w:rsidRPr="00494341" w:rsidRDefault="00313F91" w:rsidP="001A58E9">
      <w:pPr>
        <w:spacing w:before="60" w:after="120" w:line="288" w:lineRule="auto"/>
        <w:ind w:firstLine="1134"/>
        <w:rPr>
          <w:rFonts w:ascii="Arial" w:hAnsi="Arial"/>
        </w:rPr>
      </w:pPr>
      <w:r w:rsidRPr="00494341">
        <w:rPr>
          <w:rFonts w:ascii="Arial" w:hAnsi="Arial"/>
        </w:rPr>
        <w:t>SO 403 – Kanalizační přípojky</w:t>
      </w:r>
    </w:p>
    <w:p w:rsidR="001A58E9" w:rsidRPr="00494341" w:rsidRDefault="001A58E9" w:rsidP="001A58E9">
      <w:pPr>
        <w:spacing w:before="60" w:after="120" w:line="288" w:lineRule="auto"/>
        <w:ind w:firstLine="1134"/>
        <w:rPr>
          <w:rFonts w:ascii="Arial" w:hAnsi="Arial"/>
        </w:rPr>
      </w:pPr>
      <w:r w:rsidRPr="00494341">
        <w:rPr>
          <w:rFonts w:ascii="Arial" w:hAnsi="Arial"/>
        </w:rPr>
        <w:t xml:space="preserve">SO </w:t>
      </w:r>
      <w:r w:rsidR="00B65F28" w:rsidRPr="00494341">
        <w:rPr>
          <w:rFonts w:ascii="Arial" w:hAnsi="Arial"/>
        </w:rPr>
        <w:t>4</w:t>
      </w:r>
      <w:r w:rsidRPr="00494341">
        <w:rPr>
          <w:rFonts w:ascii="Arial" w:hAnsi="Arial"/>
        </w:rPr>
        <w:t>0</w:t>
      </w:r>
      <w:r w:rsidR="00313F91" w:rsidRPr="00494341">
        <w:rPr>
          <w:rFonts w:ascii="Arial" w:hAnsi="Arial"/>
        </w:rPr>
        <w:t>4</w:t>
      </w:r>
      <w:r w:rsidRPr="00494341">
        <w:rPr>
          <w:rFonts w:ascii="Arial" w:hAnsi="Arial"/>
        </w:rPr>
        <w:t xml:space="preserve"> – </w:t>
      </w:r>
      <w:r w:rsidR="006A6D37" w:rsidRPr="00494341">
        <w:rPr>
          <w:rFonts w:ascii="Arial" w:hAnsi="Arial"/>
        </w:rPr>
        <w:t>Přípojka STL plynovodu</w:t>
      </w:r>
    </w:p>
    <w:p w:rsidR="00EA190D" w:rsidRDefault="00EA190D" w:rsidP="001A58E9">
      <w:pPr>
        <w:spacing w:before="60" w:after="120" w:line="288" w:lineRule="auto"/>
        <w:ind w:firstLine="1134"/>
        <w:rPr>
          <w:rFonts w:ascii="Arial" w:hAnsi="Arial"/>
        </w:rPr>
      </w:pPr>
      <w:r>
        <w:rPr>
          <w:rFonts w:ascii="Arial" w:hAnsi="Arial"/>
        </w:rPr>
        <w:t>SO 405 – Přípojka VN</w:t>
      </w:r>
    </w:p>
    <w:p w:rsidR="00765E5D" w:rsidRPr="005903E8" w:rsidRDefault="00765E5D" w:rsidP="007600F9">
      <w:pPr>
        <w:spacing w:before="60" w:after="0" w:line="288" w:lineRule="auto"/>
        <w:ind w:firstLine="1134"/>
        <w:rPr>
          <w:rFonts w:ascii="Arial" w:hAnsi="Arial" w:cs="Arial"/>
          <w:b/>
        </w:rPr>
      </w:pPr>
    </w:p>
    <w:p w:rsidR="00765E5D" w:rsidRDefault="00B65F28" w:rsidP="007600F9">
      <w:pPr>
        <w:spacing w:before="60" w:after="120" w:line="288" w:lineRule="auto"/>
        <w:ind w:firstLine="709"/>
        <w:rPr>
          <w:rFonts w:ascii="Arial" w:hAnsi="Arial"/>
          <w:b/>
        </w:rPr>
      </w:pPr>
      <w:r>
        <w:rPr>
          <w:rFonts w:ascii="Arial" w:hAnsi="Arial"/>
          <w:b/>
        </w:rPr>
        <w:t>5</w:t>
      </w:r>
      <w:r w:rsidR="00765E5D">
        <w:rPr>
          <w:rFonts w:ascii="Arial" w:hAnsi="Arial"/>
          <w:b/>
        </w:rPr>
        <w:t>. Areálové rozvody inženýrských sítí:</w:t>
      </w:r>
    </w:p>
    <w:p w:rsidR="00765E5D" w:rsidRDefault="00765E5D" w:rsidP="007600F9">
      <w:pPr>
        <w:spacing w:before="60" w:after="120" w:line="288" w:lineRule="auto"/>
        <w:ind w:firstLine="1134"/>
        <w:rPr>
          <w:rFonts w:ascii="Arial" w:hAnsi="Arial"/>
        </w:rPr>
      </w:pPr>
      <w:r>
        <w:rPr>
          <w:rFonts w:ascii="Arial" w:hAnsi="Arial"/>
        </w:rPr>
        <w:t xml:space="preserve">SO </w:t>
      </w:r>
      <w:r w:rsidR="00B65F28">
        <w:rPr>
          <w:rFonts w:ascii="Arial" w:hAnsi="Arial"/>
        </w:rPr>
        <w:t>5</w:t>
      </w:r>
      <w:r>
        <w:rPr>
          <w:rFonts w:ascii="Arial" w:hAnsi="Arial"/>
        </w:rPr>
        <w:t>01 – Areálov</w:t>
      </w:r>
      <w:r w:rsidR="00B65F28">
        <w:rPr>
          <w:rFonts w:ascii="Arial" w:hAnsi="Arial"/>
        </w:rPr>
        <w:t>ý rozvod</w:t>
      </w:r>
      <w:r>
        <w:rPr>
          <w:rFonts w:ascii="Arial" w:hAnsi="Arial"/>
        </w:rPr>
        <w:t xml:space="preserve"> vody </w:t>
      </w:r>
    </w:p>
    <w:p w:rsidR="00765E5D" w:rsidRDefault="00765E5D" w:rsidP="007600F9">
      <w:pPr>
        <w:spacing w:before="60" w:after="120" w:line="288" w:lineRule="auto"/>
        <w:ind w:firstLine="1134"/>
        <w:rPr>
          <w:rFonts w:ascii="Arial" w:hAnsi="Arial"/>
        </w:rPr>
      </w:pPr>
      <w:r>
        <w:rPr>
          <w:rFonts w:ascii="Arial" w:hAnsi="Arial"/>
        </w:rPr>
        <w:t xml:space="preserve">SO </w:t>
      </w:r>
      <w:r w:rsidR="00B65F28">
        <w:rPr>
          <w:rFonts w:ascii="Arial" w:hAnsi="Arial"/>
        </w:rPr>
        <w:t>5</w:t>
      </w:r>
      <w:r>
        <w:rPr>
          <w:rFonts w:ascii="Arial" w:hAnsi="Arial"/>
        </w:rPr>
        <w:t>02</w:t>
      </w:r>
      <w:r w:rsidRPr="00110C46">
        <w:rPr>
          <w:rFonts w:ascii="Arial" w:hAnsi="Arial"/>
        </w:rPr>
        <w:t xml:space="preserve"> </w:t>
      </w:r>
      <w:r>
        <w:rPr>
          <w:rFonts w:ascii="Arial" w:hAnsi="Arial"/>
        </w:rPr>
        <w:t>–</w:t>
      </w:r>
      <w:r w:rsidRPr="00110C46">
        <w:rPr>
          <w:rFonts w:ascii="Arial" w:hAnsi="Arial"/>
        </w:rPr>
        <w:t xml:space="preserve"> </w:t>
      </w:r>
      <w:r>
        <w:rPr>
          <w:rFonts w:ascii="Arial" w:hAnsi="Arial"/>
        </w:rPr>
        <w:t xml:space="preserve">Areálové kanalizace </w:t>
      </w:r>
    </w:p>
    <w:p w:rsidR="00765E5D" w:rsidRPr="00494341" w:rsidRDefault="00765E5D" w:rsidP="007600F9">
      <w:pPr>
        <w:spacing w:before="60" w:after="120" w:line="288" w:lineRule="auto"/>
        <w:ind w:firstLine="1134"/>
        <w:rPr>
          <w:rFonts w:ascii="Arial" w:hAnsi="Arial"/>
        </w:rPr>
      </w:pPr>
      <w:r w:rsidRPr="00494341">
        <w:rPr>
          <w:rFonts w:ascii="Arial" w:hAnsi="Arial"/>
        </w:rPr>
        <w:t xml:space="preserve">SO </w:t>
      </w:r>
      <w:r w:rsidR="00B65F28" w:rsidRPr="00494341">
        <w:rPr>
          <w:rFonts w:ascii="Arial" w:hAnsi="Arial"/>
        </w:rPr>
        <w:t>5</w:t>
      </w:r>
      <w:r w:rsidRPr="00494341">
        <w:rPr>
          <w:rFonts w:ascii="Arial" w:hAnsi="Arial"/>
        </w:rPr>
        <w:t>0</w:t>
      </w:r>
      <w:r w:rsidR="00B65F28" w:rsidRPr="00494341">
        <w:rPr>
          <w:rFonts w:ascii="Arial" w:hAnsi="Arial"/>
        </w:rPr>
        <w:t>3</w:t>
      </w:r>
      <w:r w:rsidRPr="00494341">
        <w:rPr>
          <w:rFonts w:ascii="Arial" w:hAnsi="Arial"/>
        </w:rPr>
        <w:t xml:space="preserve"> – </w:t>
      </w:r>
      <w:r w:rsidR="006A6D37" w:rsidRPr="00494341">
        <w:rPr>
          <w:rFonts w:ascii="Arial" w:hAnsi="Arial"/>
        </w:rPr>
        <w:t>Areálový rozvod plynu</w:t>
      </w:r>
    </w:p>
    <w:p w:rsidR="00765E5D" w:rsidRDefault="00765E5D" w:rsidP="007600F9">
      <w:pPr>
        <w:spacing w:before="60" w:after="120" w:line="288" w:lineRule="auto"/>
        <w:ind w:firstLine="1134"/>
        <w:rPr>
          <w:rFonts w:ascii="Arial" w:hAnsi="Arial"/>
        </w:rPr>
      </w:pPr>
      <w:r>
        <w:rPr>
          <w:rFonts w:ascii="Arial" w:hAnsi="Arial"/>
        </w:rPr>
        <w:t xml:space="preserve">SO </w:t>
      </w:r>
      <w:r w:rsidR="00B65F28">
        <w:rPr>
          <w:rFonts w:ascii="Arial" w:hAnsi="Arial"/>
        </w:rPr>
        <w:t>5</w:t>
      </w:r>
      <w:r>
        <w:rPr>
          <w:rFonts w:ascii="Arial" w:hAnsi="Arial"/>
        </w:rPr>
        <w:t>0</w:t>
      </w:r>
      <w:r w:rsidR="00B65F28">
        <w:rPr>
          <w:rFonts w:ascii="Arial" w:hAnsi="Arial"/>
        </w:rPr>
        <w:t>4</w:t>
      </w:r>
      <w:r>
        <w:rPr>
          <w:rFonts w:ascii="Arial" w:hAnsi="Arial"/>
        </w:rPr>
        <w:t xml:space="preserve"> – Areálov</w:t>
      </w:r>
      <w:r w:rsidR="00B65F28">
        <w:rPr>
          <w:rFonts w:ascii="Arial" w:hAnsi="Arial"/>
        </w:rPr>
        <w:t>é</w:t>
      </w:r>
      <w:r>
        <w:rPr>
          <w:rFonts w:ascii="Arial" w:hAnsi="Arial"/>
        </w:rPr>
        <w:t xml:space="preserve"> rozvod</w:t>
      </w:r>
      <w:r w:rsidR="00B65F28">
        <w:rPr>
          <w:rFonts w:ascii="Arial" w:hAnsi="Arial"/>
        </w:rPr>
        <w:t>y</w:t>
      </w:r>
      <w:r>
        <w:rPr>
          <w:rFonts w:ascii="Arial" w:hAnsi="Arial"/>
        </w:rPr>
        <w:t xml:space="preserve"> </w:t>
      </w:r>
      <w:r w:rsidR="004A68E8">
        <w:rPr>
          <w:rFonts w:ascii="Arial" w:hAnsi="Arial"/>
        </w:rPr>
        <w:t>N</w:t>
      </w:r>
      <w:r>
        <w:rPr>
          <w:rFonts w:ascii="Arial" w:hAnsi="Arial"/>
        </w:rPr>
        <w:t xml:space="preserve">N </w:t>
      </w:r>
    </w:p>
    <w:p w:rsidR="00765E5D" w:rsidRDefault="00765E5D" w:rsidP="007600F9">
      <w:pPr>
        <w:spacing w:before="60" w:after="120" w:line="288" w:lineRule="auto"/>
        <w:ind w:firstLine="1134"/>
        <w:rPr>
          <w:rFonts w:ascii="Arial" w:hAnsi="Arial"/>
        </w:rPr>
      </w:pPr>
      <w:r>
        <w:rPr>
          <w:rFonts w:ascii="Arial" w:hAnsi="Arial"/>
        </w:rPr>
        <w:t xml:space="preserve">SO </w:t>
      </w:r>
      <w:r w:rsidR="00B65F28">
        <w:rPr>
          <w:rFonts w:ascii="Arial" w:hAnsi="Arial"/>
        </w:rPr>
        <w:t>5</w:t>
      </w:r>
      <w:r>
        <w:rPr>
          <w:rFonts w:ascii="Arial" w:hAnsi="Arial"/>
        </w:rPr>
        <w:t>0</w:t>
      </w:r>
      <w:r w:rsidR="00B65F28">
        <w:rPr>
          <w:rFonts w:ascii="Arial" w:hAnsi="Arial"/>
        </w:rPr>
        <w:t>5</w:t>
      </w:r>
      <w:r>
        <w:rPr>
          <w:rFonts w:ascii="Arial" w:hAnsi="Arial"/>
        </w:rPr>
        <w:t xml:space="preserve"> – </w:t>
      </w:r>
      <w:r w:rsidR="004A68E8">
        <w:rPr>
          <w:rFonts w:ascii="Arial" w:hAnsi="Arial"/>
        </w:rPr>
        <w:t>Venkovní osvětlení</w:t>
      </w:r>
      <w:r w:rsidR="001A58E9">
        <w:rPr>
          <w:rFonts w:ascii="Arial" w:hAnsi="Arial"/>
        </w:rPr>
        <w:t> </w:t>
      </w:r>
      <w:r w:rsidR="004A68E8">
        <w:rPr>
          <w:rFonts w:ascii="Arial" w:hAnsi="Arial"/>
        </w:rPr>
        <w:t>areálu</w:t>
      </w:r>
    </w:p>
    <w:p w:rsidR="00765E5D" w:rsidRDefault="00765E5D" w:rsidP="007600F9">
      <w:pPr>
        <w:spacing w:before="60" w:after="0" w:line="288" w:lineRule="auto"/>
        <w:ind w:firstLine="1134"/>
        <w:rPr>
          <w:rFonts w:ascii="Arial" w:hAnsi="Arial"/>
        </w:rPr>
      </w:pPr>
    </w:p>
    <w:p w:rsidR="00B65F28" w:rsidRPr="00143EB7" w:rsidRDefault="00B65F28" w:rsidP="00B65F28">
      <w:pPr>
        <w:spacing w:before="60" w:after="120" w:line="288" w:lineRule="auto"/>
        <w:ind w:firstLine="709"/>
        <w:rPr>
          <w:rFonts w:ascii="Arial" w:hAnsi="Arial"/>
          <w:b/>
        </w:rPr>
      </w:pPr>
      <w:r w:rsidRPr="00143EB7">
        <w:rPr>
          <w:rFonts w:ascii="Arial" w:hAnsi="Arial"/>
          <w:b/>
        </w:rPr>
        <w:t>6. Inženýrské objekty:</w:t>
      </w:r>
    </w:p>
    <w:p w:rsidR="00B65F28" w:rsidRDefault="00B65F28" w:rsidP="00B65F28">
      <w:pPr>
        <w:spacing w:before="60" w:after="120" w:line="288" w:lineRule="auto"/>
        <w:ind w:firstLine="1134"/>
        <w:rPr>
          <w:rFonts w:ascii="Arial" w:hAnsi="Arial"/>
        </w:rPr>
      </w:pPr>
      <w:r w:rsidRPr="00143EB7">
        <w:rPr>
          <w:rFonts w:ascii="Arial" w:hAnsi="Arial"/>
        </w:rPr>
        <w:t xml:space="preserve">SO 601 – </w:t>
      </w:r>
      <w:r w:rsidR="00143EB7" w:rsidRPr="00143EB7">
        <w:rPr>
          <w:rFonts w:ascii="Arial" w:hAnsi="Arial"/>
        </w:rPr>
        <w:t>Odlučovač ropných látek</w:t>
      </w:r>
    </w:p>
    <w:p w:rsidR="00BC6FFB" w:rsidRDefault="00BC6FFB" w:rsidP="00B65F28">
      <w:pPr>
        <w:spacing w:before="60" w:after="120" w:line="288" w:lineRule="auto"/>
        <w:ind w:firstLine="1134"/>
        <w:rPr>
          <w:rFonts w:ascii="Arial" w:hAnsi="Arial"/>
        </w:rPr>
      </w:pPr>
      <w:r>
        <w:rPr>
          <w:rFonts w:ascii="Arial" w:hAnsi="Arial"/>
        </w:rPr>
        <w:t>SO 602 – Trafostanice</w:t>
      </w:r>
    </w:p>
    <w:p w:rsidR="00B65F28" w:rsidRDefault="00B65F28" w:rsidP="007600F9">
      <w:pPr>
        <w:spacing w:before="60" w:after="0" w:line="288" w:lineRule="auto"/>
        <w:ind w:firstLine="1134"/>
        <w:rPr>
          <w:rFonts w:ascii="Arial" w:hAnsi="Arial"/>
        </w:rPr>
      </w:pPr>
    </w:p>
    <w:p w:rsidR="00765E5D" w:rsidRDefault="00143EB7" w:rsidP="007600F9">
      <w:pPr>
        <w:spacing w:before="60" w:after="120" w:line="288" w:lineRule="auto"/>
        <w:ind w:firstLine="709"/>
        <w:rPr>
          <w:rFonts w:ascii="Arial" w:hAnsi="Arial"/>
          <w:b/>
        </w:rPr>
      </w:pPr>
      <w:r>
        <w:rPr>
          <w:rFonts w:ascii="Arial" w:hAnsi="Arial"/>
          <w:b/>
        </w:rPr>
        <w:t>7</w:t>
      </w:r>
      <w:r w:rsidR="00765E5D">
        <w:rPr>
          <w:rFonts w:ascii="Arial" w:hAnsi="Arial"/>
          <w:b/>
        </w:rPr>
        <w:t>. Konečné úpravy:</w:t>
      </w:r>
    </w:p>
    <w:p w:rsidR="00765E5D" w:rsidRDefault="00765E5D" w:rsidP="007600F9">
      <w:pPr>
        <w:spacing w:before="60" w:after="120" w:line="288" w:lineRule="auto"/>
        <w:ind w:firstLine="1134"/>
        <w:rPr>
          <w:rFonts w:ascii="Arial" w:hAnsi="Arial"/>
        </w:rPr>
      </w:pPr>
      <w:r>
        <w:rPr>
          <w:rFonts w:ascii="Arial" w:hAnsi="Arial"/>
        </w:rPr>
        <w:t xml:space="preserve">SO </w:t>
      </w:r>
      <w:r w:rsidR="00B65F28">
        <w:rPr>
          <w:rFonts w:ascii="Arial" w:hAnsi="Arial"/>
        </w:rPr>
        <w:t>7</w:t>
      </w:r>
      <w:r>
        <w:rPr>
          <w:rFonts w:ascii="Arial" w:hAnsi="Arial"/>
        </w:rPr>
        <w:t xml:space="preserve">01 – </w:t>
      </w:r>
      <w:r w:rsidR="00B65F28">
        <w:rPr>
          <w:rFonts w:ascii="Arial" w:hAnsi="Arial"/>
        </w:rPr>
        <w:t>Oplocení</w:t>
      </w:r>
    </w:p>
    <w:p w:rsidR="00765E5D" w:rsidRDefault="00765E5D" w:rsidP="007600F9">
      <w:pPr>
        <w:spacing w:before="60" w:after="120" w:line="288" w:lineRule="auto"/>
        <w:ind w:firstLine="1134"/>
        <w:rPr>
          <w:rFonts w:ascii="Arial" w:hAnsi="Arial"/>
        </w:rPr>
      </w:pPr>
      <w:r>
        <w:rPr>
          <w:rFonts w:ascii="Arial" w:hAnsi="Arial"/>
        </w:rPr>
        <w:t xml:space="preserve">SO </w:t>
      </w:r>
      <w:r w:rsidR="00B65F28">
        <w:rPr>
          <w:rFonts w:ascii="Arial" w:hAnsi="Arial"/>
        </w:rPr>
        <w:t>7</w:t>
      </w:r>
      <w:r>
        <w:rPr>
          <w:rFonts w:ascii="Arial" w:hAnsi="Arial"/>
        </w:rPr>
        <w:t xml:space="preserve">02 – </w:t>
      </w:r>
      <w:r w:rsidR="00B65F28">
        <w:rPr>
          <w:rFonts w:ascii="Arial" w:hAnsi="Arial"/>
        </w:rPr>
        <w:t>Zeleň</w:t>
      </w:r>
    </w:p>
    <w:p w:rsidR="007600F9" w:rsidRDefault="007600F9" w:rsidP="007600F9">
      <w:pPr>
        <w:pStyle w:val="INNormln"/>
        <w:ind w:firstLine="0"/>
      </w:pPr>
    </w:p>
    <w:p w:rsidR="007600F9" w:rsidRPr="00765E5D" w:rsidRDefault="007600F9" w:rsidP="007600F9">
      <w:pPr>
        <w:pStyle w:val="INNormln"/>
        <w:ind w:firstLine="0"/>
      </w:pPr>
      <w:r>
        <w:t xml:space="preserve">Plzeň,   </w:t>
      </w:r>
      <w:proofErr w:type="gramStart"/>
      <w:r w:rsidR="00992D73">
        <w:t>10</w:t>
      </w:r>
      <w:r>
        <w:t>.</w:t>
      </w:r>
      <w:r w:rsidR="00992D73">
        <w:t>1</w:t>
      </w:r>
      <w:r>
        <w:t>.201</w:t>
      </w:r>
      <w:r w:rsidR="00992D73">
        <w:t>7</w:t>
      </w:r>
      <w:proofErr w:type="gram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Vypracoval:   </w:t>
      </w:r>
      <w:r w:rsidR="00180D3E">
        <w:t xml:space="preserve">Ing. </w:t>
      </w:r>
      <w:r>
        <w:t xml:space="preserve">Pavel </w:t>
      </w:r>
      <w:r w:rsidR="00180D3E">
        <w:t>Trejbal</w:t>
      </w:r>
    </w:p>
    <w:sectPr w:rsidR="007600F9" w:rsidRPr="00765E5D" w:rsidSect="00E7324A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3AEE" w:rsidRDefault="00963AEE" w:rsidP="00D4618C">
      <w:pPr>
        <w:spacing w:after="0" w:line="240" w:lineRule="auto"/>
      </w:pPr>
      <w:r>
        <w:separator/>
      </w:r>
    </w:p>
  </w:endnote>
  <w:endnote w:type="continuationSeparator" w:id="0">
    <w:p w:rsidR="00963AEE" w:rsidRDefault="00963AEE" w:rsidP="00D461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78F1" w:rsidRPr="007612BA" w:rsidRDefault="00392D0A">
    <w:pPr>
      <w:pStyle w:val="Zpat"/>
      <w:rPr>
        <w:rFonts w:ascii="Arial" w:hAnsi="Arial" w:cs="Arial"/>
        <w:b/>
        <w:sz w:val="20"/>
        <w:szCs w:val="20"/>
      </w:rPr>
    </w:pPr>
    <w:r>
      <w:rPr>
        <w:rFonts w:ascii="Arial" w:hAnsi="Arial" w:cs="Arial"/>
        <w:b/>
        <w:sz w:val="20"/>
        <w:szCs w:val="20"/>
      </w:rPr>
      <w:t>INDBau DESIGN</w:t>
    </w:r>
    <w:r w:rsidR="005878F1" w:rsidRPr="007612BA">
      <w:rPr>
        <w:rFonts w:ascii="Arial" w:hAnsi="Arial" w:cs="Arial"/>
        <w:b/>
        <w:sz w:val="20"/>
        <w:szCs w:val="20"/>
      </w:rPr>
      <w:tab/>
    </w:r>
    <w:r>
      <w:rPr>
        <w:rFonts w:ascii="Arial" w:hAnsi="Arial" w:cs="Arial"/>
        <w:b/>
        <w:sz w:val="20"/>
        <w:szCs w:val="20"/>
      </w:rPr>
      <w:t>I</w:t>
    </w:r>
    <w:r w:rsidR="005436B7">
      <w:rPr>
        <w:rFonts w:ascii="Arial" w:hAnsi="Arial" w:cs="Arial"/>
        <w:b/>
        <w:sz w:val="20"/>
        <w:szCs w:val="20"/>
      </w:rPr>
      <w:t>D</w:t>
    </w:r>
    <w:r>
      <w:rPr>
        <w:rFonts w:ascii="Arial" w:hAnsi="Arial" w:cs="Arial"/>
        <w:b/>
        <w:sz w:val="20"/>
        <w:szCs w:val="20"/>
      </w:rPr>
      <w:t xml:space="preserve"> 00</w:t>
    </w:r>
    <w:r w:rsidR="00B3689D">
      <w:rPr>
        <w:rFonts w:ascii="Arial" w:hAnsi="Arial" w:cs="Arial"/>
        <w:b/>
        <w:sz w:val="20"/>
        <w:szCs w:val="20"/>
      </w:rPr>
      <w:t>4</w:t>
    </w:r>
    <w:r>
      <w:rPr>
        <w:rFonts w:ascii="Arial" w:hAnsi="Arial" w:cs="Arial"/>
        <w:b/>
        <w:sz w:val="20"/>
        <w:szCs w:val="20"/>
      </w:rPr>
      <w:t>2.</w:t>
    </w:r>
    <w:r w:rsidR="00D91850">
      <w:rPr>
        <w:rFonts w:ascii="Arial" w:hAnsi="Arial" w:cs="Arial"/>
        <w:b/>
        <w:sz w:val="20"/>
        <w:szCs w:val="20"/>
      </w:rPr>
      <w:t>2</w:t>
    </w:r>
    <w:r w:rsidR="005878F1" w:rsidRPr="007612BA">
      <w:rPr>
        <w:rFonts w:ascii="Arial" w:hAnsi="Arial" w:cs="Arial"/>
        <w:b/>
        <w:sz w:val="20"/>
        <w:szCs w:val="20"/>
      </w:rPr>
      <w:tab/>
      <w:t xml:space="preserve">Strana </w:t>
    </w:r>
    <w:r w:rsidR="005878F1" w:rsidRPr="007612BA">
      <w:rPr>
        <w:rFonts w:ascii="Arial" w:hAnsi="Arial" w:cs="Arial"/>
        <w:b/>
        <w:sz w:val="20"/>
        <w:szCs w:val="20"/>
      </w:rPr>
      <w:fldChar w:fldCharType="begin"/>
    </w:r>
    <w:r w:rsidR="005878F1" w:rsidRPr="007612BA">
      <w:rPr>
        <w:rFonts w:ascii="Arial" w:hAnsi="Arial" w:cs="Arial"/>
        <w:b/>
        <w:sz w:val="20"/>
        <w:szCs w:val="20"/>
      </w:rPr>
      <w:instrText xml:space="preserve"> PAGE </w:instrText>
    </w:r>
    <w:r w:rsidR="005878F1" w:rsidRPr="007612BA">
      <w:rPr>
        <w:rFonts w:ascii="Arial" w:hAnsi="Arial" w:cs="Arial"/>
        <w:b/>
        <w:sz w:val="20"/>
        <w:szCs w:val="20"/>
      </w:rPr>
      <w:fldChar w:fldCharType="separate"/>
    </w:r>
    <w:r w:rsidR="003316D6">
      <w:rPr>
        <w:rFonts w:ascii="Arial" w:hAnsi="Arial" w:cs="Arial"/>
        <w:b/>
        <w:noProof/>
        <w:sz w:val="20"/>
        <w:szCs w:val="20"/>
      </w:rPr>
      <w:t>12</w:t>
    </w:r>
    <w:r w:rsidR="005878F1" w:rsidRPr="007612BA">
      <w:rPr>
        <w:rFonts w:ascii="Arial" w:hAnsi="Arial" w:cs="Arial"/>
        <w:b/>
        <w:sz w:val="20"/>
        <w:szCs w:val="20"/>
      </w:rPr>
      <w:fldChar w:fldCharType="end"/>
    </w:r>
    <w:r w:rsidR="005878F1" w:rsidRPr="007612BA">
      <w:rPr>
        <w:rFonts w:ascii="Arial" w:hAnsi="Arial" w:cs="Arial"/>
        <w:b/>
        <w:sz w:val="20"/>
        <w:szCs w:val="20"/>
      </w:rPr>
      <w:t xml:space="preserve"> / </w:t>
    </w:r>
    <w:r w:rsidR="005878F1" w:rsidRPr="007612BA">
      <w:rPr>
        <w:rFonts w:ascii="Arial" w:hAnsi="Arial" w:cs="Arial"/>
        <w:b/>
        <w:sz w:val="20"/>
        <w:szCs w:val="20"/>
      </w:rPr>
      <w:fldChar w:fldCharType="begin"/>
    </w:r>
    <w:r w:rsidR="005878F1" w:rsidRPr="007612BA">
      <w:rPr>
        <w:rFonts w:ascii="Arial" w:hAnsi="Arial" w:cs="Arial"/>
        <w:b/>
        <w:sz w:val="20"/>
        <w:szCs w:val="20"/>
      </w:rPr>
      <w:instrText xml:space="preserve"> NUMPAGES </w:instrText>
    </w:r>
    <w:r w:rsidR="005878F1" w:rsidRPr="007612BA">
      <w:rPr>
        <w:rFonts w:ascii="Arial" w:hAnsi="Arial" w:cs="Arial"/>
        <w:b/>
        <w:sz w:val="20"/>
        <w:szCs w:val="20"/>
      </w:rPr>
      <w:fldChar w:fldCharType="separate"/>
    </w:r>
    <w:r w:rsidR="003316D6">
      <w:rPr>
        <w:rFonts w:ascii="Arial" w:hAnsi="Arial" w:cs="Arial"/>
        <w:b/>
        <w:noProof/>
        <w:sz w:val="20"/>
        <w:szCs w:val="20"/>
      </w:rPr>
      <w:t>12</w:t>
    </w:r>
    <w:r w:rsidR="005878F1" w:rsidRPr="007612BA">
      <w:rPr>
        <w:rFonts w:ascii="Arial" w:hAnsi="Arial" w:cs="Arial"/>
        <w:b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3AEE" w:rsidRDefault="00963AEE" w:rsidP="00D4618C">
      <w:pPr>
        <w:spacing w:after="0" w:line="240" w:lineRule="auto"/>
      </w:pPr>
      <w:r>
        <w:separator/>
      </w:r>
    </w:p>
  </w:footnote>
  <w:footnote w:type="continuationSeparator" w:id="0">
    <w:p w:rsidR="00963AEE" w:rsidRDefault="00963AEE" w:rsidP="00D461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78F1" w:rsidRPr="00D4618C" w:rsidRDefault="005878F1">
    <w:pPr>
      <w:pStyle w:val="Zhlav"/>
      <w:rPr>
        <w:rFonts w:ascii="Arial" w:hAnsi="Arial" w:cs="Arial"/>
        <w:i/>
        <w:sz w:val="20"/>
        <w:szCs w:val="20"/>
      </w:rPr>
    </w:pPr>
    <w:r w:rsidRPr="00D4618C">
      <w:rPr>
        <w:rFonts w:ascii="Arial" w:hAnsi="Arial" w:cs="Arial"/>
        <w:i/>
        <w:sz w:val="20"/>
        <w:szCs w:val="20"/>
      </w:rPr>
      <w:tab/>
    </w:r>
    <w:r w:rsidRPr="00D4618C">
      <w:rPr>
        <w:rFonts w:ascii="Arial" w:hAnsi="Arial" w:cs="Arial"/>
        <w:i/>
        <w:sz w:val="20"/>
        <w:szCs w:val="20"/>
      </w:rPr>
      <w:tab/>
      <w:t>P</w:t>
    </w:r>
    <w:r>
      <w:rPr>
        <w:rFonts w:ascii="Arial" w:hAnsi="Arial" w:cs="Arial"/>
        <w:i/>
        <w:sz w:val="20"/>
        <w:szCs w:val="20"/>
      </w:rPr>
      <w:t>R</w:t>
    </w:r>
    <w:r w:rsidRPr="00D4618C">
      <w:rPr>
        <w:rFonts w:ascii="Arial" w:hAnsi="Arial" w:cs="Arial"/>
        <w:i/>
        <w:sz w:val="20"/>
        <w:szCs w:val="20"/>
      </w:rPr>
      <w:t>ŮVODNÍ ZPRÁVA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07FF6"/>
    <w:multiLevelType w:val="multilevel"/>
    <w:tmpl w:val="0F14F176"/>
    <w:lvl w:ilvl="0">
      <w:start w:val="1"/>
      <w:numFmt w:val="decimal"/>
      <w:lvlText w:val="a%1"/>
      <w:lvlJc w:val="left"/>
      <w:pPr>
        <w:ind w:left="1134" w:hanging="1134"/>
      </w:pPr>
      <w:rPr>
        <w:rFonts w:ascii="Arial" w:hAnsi="Arial" w:hint="default"/>
        <w:b w:val="0"/>
        <w:i w:val="0"/>
        <w:caps/>
        <w:strike w:val="0"/>
        <w:dstrike w:val="0"/>
        <w:vanish w:val="0"/>
        <w:sz w:val="28"/>
        <w:vertAlign w:val="baseline"/>
      </w:rPr>
    </w:lvl>
    <w:lvl w:ilvl="1">
      <w:start w:val="1"/>
      <w:numFmt w:val="decimal"/>
      <w:lvlText w:val="A1.%2"/>
      <w:lvlJc w:val="left"/>
      <w:pPr>
        <w:ind w:left="1134" w:hanging="1134"/>
      </w:pPr>
      <w:rPr>
        <w:rFonts w:ascii="Arial" w:hAnsi="Arial" w:hint="default"/>
        <w:b/>
        <w:i w:val="0"/>
        <w:sz w:val="22"/>
      </w:rPr>
    </w:lvl>
    <w:lvl w:ilvl="2">
      <w:start w:val="1"/>
      <w:numFmt w:val="decimal"/>
      <w:lvlText w:val="A1.1.%3"/>
      <w:lvlJc w:val="left"/>
      <w:pPr>
        <w:tabs>
          <w:tab w:val="num" w:pos="3402"/>
        </w:tabs>
        <w:ind w:left="1134" w:hanging="1134"/>
      </w:pPr>
      <w:rPr>
        <w:rFonts w:ascii="Arial" w:hAnsi="Arial" w:hint="default"/>
        <w:b w:val="0"/>
        <w:i w:val="0"/>
        <w:caps/>
        <w:strike w:val="0"/>
        <w:dstrike w:val="0"/>
        <w:vanish w:val="0"/>
        <w:sz w:val="22"/>
        <w:vertAlign w:val="baseline"/>
      </w:rPr>
    </w:lvl>
    <w:lvl w:ilvl="3">
      <w:start w:val="1"/>
      <w:numFmt w:val="decimal"/>
      <w:lvlText w:val="(%4)"/>
      <w:lvlJc w:val="left"/>
      <w:pPr>
        <w:ind w:left="1780" w:hanging="709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37" w:hanging="709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494" w:hanging="709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51" w:hanging="709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08" w:hanging="709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65" w:hanging="709"/>
      </w:pPr>
      <w:rPr>
        <w:rFonts w:hint="default"/>
      </w:rPr>
    </w:lvl>
  </w:abstractNum>
  <w:abstractNum w:abstractNumId="1" w15:restartNumberingAfterBreak="0">
    <w:nsid w:val="016A62A1"/>
    <w:multiLevelType w:val="hybridMultilevel"/>
    <w:tmpl w:val="FF04FE0A"/>
    <w:lvl w:ilvl="0" w:tplc="040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" w15:restartNumberingAfterBreak="0">
    <w:nsid w:val="0B6F4E14"/>
    <w:multiLevelType w:val="multilevel"/>
    <w:tmpl w:val="76728EB0"/>
    <w:lvl w:ilvl="0">
      <w:start w:val="1"/>
      <w:numFmt w:val="decimal"/>
      <w:suff w:val="space"/>
      <w:lvlText w:val="a%1"/>
      <w:lvlJc w:val="left"/>
      <w:pPr>
        <w:ind w:left="0" w:firstLine="0"/>
      </w:pPr>
      <w:rPr>
        <w:rFonts w:ascii="Arial" w:hAnsi="Arial" w:hint="default"/>
        <w:b/>
        <w:i w:val="0"/>
        <w:caps/>
        <w:strike w:val="0"/>
        <w:dstrike w:val="0"/>
        <w:vanish w:val="0"/>
        <w:sz w:val="28"/>
        <w:vertAlign w:val="baseline"/>
      </w:rPr>
    </w:lvl>
    <w:lvl w:ilvl="1">
      <w:start w:val="1"/>
      <w:numFmt w:val="decimal"/>
      <w:suff w:val="space"/>
      <w:lvlText w:val="A1.%2"/>
      <w:lvlJc w:val="left"/>
      <w:pPr>
        <w:ind w:left="0" w:firstLine="0"/>
      </w:pPr>
      <w:rPr>
        <w:rFonts w:ascii="Arial" w:hAnsi="Arial" w:hint="default"/>
        <w:b/>
        <w:i w:val="0"/>
        <w:sz w:val="22"/>
      </w:rPr>
    </w:lvl>
    <w:lvl w:ilvl="2">
      <w:start w:val="1"/>
      <w:numFmt w:val="lowerLetter"/>
      <w:suff w:val="space"/>
      <w:lvlText w:val="%3)"/>
      <w:lvlJc w:val="left"/>
      <w:pPr>
        <w:ind w:left="0" w:firstLine="7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22"/>
        <w:vertAlign w:val="baseline"/>
      </w:rPr>
    </w:lvl>
    <w:lvl w:ilvl="3">
      <w:start w:val="1"/>
      <w:numFmt w:val="lowerLetter"/>
      <w:suff w:val="space"/>
      <w:lvlText w:val="%4)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37" w:hanging="709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494" w:hanging="709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51" w:hanging="709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08" w:hanging="709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65" w:hanging="709"/>
      </w:pPr>
      <w:rPr>
        <w:rFonts w:hint="default"/>
      </w:rPr>
    </w:lvl>
  </w:abstractNum>
  <w:abstractNum w:abstractNumId="3" w15:restartNumberingAfterBreak="0">
    <w:nsid w:val="1F5C34FC"/>
    <w:multiLevelType w:val="hybridMultilevel"/>
    <w:tmpl w:val="D652BFEC"/>
    <w:lvl w:ilvl="0" w:tplc="0405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" w15:restartNumberingAfterBreak="0">
    <w:nsid w:val="26512F30"/>
    <w:multiLevelType w:val="hybridMultilevel"/>
    <w:tmpl w:val="EF46CFF0"/>
    <w:lvl w:ilvl="0" w:tplc="040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5" w15:restartNumberingAfterBreak="0">
    <w:nsid w:val="29892C24"/>
    <w:multiLevelType w:val="hybridMultilevel"/>
    <w:tmpl w:val="3B9E7292"/>
    <w:lvl w:ilvl="0" w:tplc="0405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6" w15:restartNumberingAfterBreak="0">
    <w:nsid w:val="2D850FB4"/>
    <w:multiLevelType w:val="multilevel"/>
    <w:tmpl w:val="E100391A"/>
    <w:lvl w:ilvl="0">
      <w:start w:val="1"/>
      <w:numFmt w:val="decimal"/>
      <w:suff w:val="space"/>
      <w:lvlText w:val="a%1"/>
      <w:lvlJc w:val="left"/>
      <w:pPr>
        <w:ind w:left="1134" w:hanging="1134"/>
      </w:pPr>
      <w:rPr>
        <w:rFonts w:ascii="Arial" w:hAnsi="Arial" w:hint="default"/>
        <w:b/>
        <w:i w:val="0"/>
        <w:caps/>
        <w:strike w:val="0"/>
        <w:dstrike w:val="0"/>
        <w:vanish w:val="0"/>
        <w:sz w:val="28"/>
        <w:vertAlign w:val="baseline"/>
      </w:rPr>
    </w:lvl>
    <w:lvl w:ilvl="1">
      <w:start w:val="1"/>
      <w:numFmt w:val="decimal"/>
      <w:suff w:val="space"/>
      <w:lvlText w:val="A1.%2"/>
      <w:lvlJc w:val="left"/>
      <w:pPr>
        <w:ind w:left="1134" w:hanging="1134"/>
      </w:pPr>
      <w:rPr>
        <w:rFonts w:ascii="Arial" w:hAnsi="Arial" w:hint="default"/>
        <w:b/>
        <w:i w:val="0"/>
        <w:sz w:val="22"/>
      </w:rPr>
    </w:lvl>
    <w:lvl w:ilvl="2">
      <w:start w:val="1"/>
      <w:numFmt w:val="decimal"/>
      <w:suff w:val="space"/>
      <w:lvlText w:val="A1.1.%3"/>
      <w:lvlJc w:val="left"/>
      <w:pPr>
        <w:ind w:left="1134" w:hanging="1134"/>
      </w:pPr>
      <w:rPr>
        <w:rFonts w:ascii="Arial" w:hAnsi="Arial" w:hint="default"/>
        <w:b w:val="0"/>
        <w:i w:val="0"/>
        <w:caps/>
        <w:strike w:val="0"/>
        <w:dstrike w:val="0"/>
        <w:vanish w:val="0"/>
        <w:sz w:val="22"/>
        <w:vertAlign w:val="baseline"/>
      </w:rPr>
    </w:lvl>
    <w:lvl w:ilvl="3">
      <w:start w:val="1"/>
      <w:numFmt w:val="lowerLetter"/>
      <w:suff w:val="space"/>
      <w:lvlText w:val="%4)"/>
      <w:lvlJc w:val="left"/>
      <w:pPr>
        <w:ind w:left="1780" w:hanging="178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37" w:hanging="709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494" w:hanging="709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51" w:hanging="709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08" w:hanging="709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65" w:hanging="709"/>
      </w:pPr>
      <w:rPr>
        <w:rFonts w:hint="default"/>
      </w:rPr>
    </w:lvl>
  </w:abstractNum>
  <w:abstractNum w:abstractNumId="7" w15:restartNumberingAfterBreak="0">
    <w:nsid w:val="3AC37FA8"/>
    <w:multiLevelType w:val="multilevel"/>
    <w:tmpl w:val="C960DEC4"/>
    <w:lvl w:ilvl="0">
      <w:start w:val="1"/>
      <w:numFmt w:val="decimal"/>
      <w:lvlText w:val="a%1"/>
      <w:lvlJc w:val="left"/>
      <w:pPr>
        <w:ind w:left="1134" w:hanging="1134"/>
      </w:pPr>
      <w:rPr>
        <w:rFonts w:ascii="Arial" w:hAnsi="Arial" w:hint="default"/>
        <w:b/>
        <w:i w:val="0"/>
        <w:caps/>
        <w:strike w:val="0"/>
        <w:dstrike w:val="0"/>
        <w:vanish w:val="0"/>
        <w:sz w:val="28"/>
        <w:vertAlign w:val="baseline"/>
      </w:rPr>
    </w:lvl>
    <w:lvl w:ilvl="1">
      <w:start w:val="1"/>
      <w:numFmt w:val="decimal"/>
      <w:lvlText w:val="A1.%2"/>
      <w:lvlJc w:val="left"/>
      <w:pPr>
        <w:ind w:left="1134" w:hanging="1134"/>
      </w:pPr>
      <w:rPr>
        <w:rFonts w:ascii="Arial" w:hAnsi="Arial" w:hint="default"/>
        <w:b/>
        <w:i w:val="0"/>
        <w:sz w:val="22"/>
      </w:rPr>
    </w:lvl>
    <w:lvl w:ilvl="2">
      <w:start w:val="1"/>
      <w:numFmt w:val="decimal"/>
      <w:lvlText w:val="A1.1.%3"/>
      <w:lvlJc w:val="left"/>
      <w:pPr>
        <w:tabs>
          <w:tab w:val="num" w:pos="3402"/>
        </w:tabs>
        <w:ind w:left="1134" w:hanging="1134"/>
      </w:pPr>
      <w:rPr>
        <w:rFonts w:ascii="Arial" w:hAnsi="Arial" w:hint="default"/>
        <w:b w:val="0"/>
        <w:i w:val="0"/>
        <w:caps/>
        <w:strike w:val="0"/>
        <w:dstrike w:val="0"/>
        <w:vanish w:val="0"/>
        <w:sz w:val="22"/>
        <w:vertAlign w:val="baseline"/>
      </w:rPr>
    </w:lvl>
    <w:lvl w:ilvl="3">
      <w:start w:val="1"/>
      <w:numFmt w:val="decimal"/>
      <w:lvlText w:val="(%4)"/>
      <w:lvlJc w:val="left"/>
      <w:pPr>
        <w:ind w:left="1780" w:hanging="709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37" w:hanging="709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494" w:hanging="709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51" w:hanging="709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08" w:hanging="709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65" w:hanging="709"/>
      </w:pPr>
      <w:rPr>
        <w:rFonts w:hint="default"/>
      </w:rPr>
    </w:lvl>
  </w:abstractNum>
  <w:abstractNum w:abstractNumId="8" w15:restartNumberingAfterBreak="0">
    <w:nsid w:val="40C516ED"/>
    <w:multiLevelType w:val="multilevel"/>
    <w:tmpl w:val="02667692"/>
    <w:lvl w:ilvl="0">
      <w:start w:val="1"/>
      <w:numFmt w:val="decimal"/>
      <w:pStyle w:val="INNadpis01"/>
      <w:lvlText w:val="a%1"/>
      <w:lvlJc w:val="left"/>
      <w:pPr>
        <w:tabs>
          <w:tab w:val="num" w:pos="709"/>
        </w:tabs>
        <w:ind w:left="0" w:firstLine="0"/>
      </w:pPr>
      <w:rPr>
        <w:rFonts w:ascii="Arial" w:hAnsi="Arial" w:hint="default"/>
        <w:b/>
        <w:i w:val="0"/>
        <w:caps/>
        <w:strike w:val="0"/>
        <w:dstrike w:val="0"/>
        <w:vanish w:val="0"/>
        <w:sz w:val="28"/>
        <w:vertAlign w:val="baseline"/>
      </w:rPr>
    </w:lvl>
    <w:lvl w:ilvl="1">
      <w:start w:val="1"/>
      <w:numFmt w:val="decimal"/>
      <w:pStyle w:val="INNadpis02"/>
      <w:lvlText w:val="A1.%2"/>
      <w:lvlJc w:val="left"/>
      <w:pPr>
        <w:tabs>
          <w:tab w:val="num" w:pos="709"/>
        </w:tabs>
        <w:ind w:left="0" w:firstLine="0"/>
      </w:pPr>
      <w:rPr>
        <w:rFonts w:ascii="Arial" w:hAnsi="Arial" w:hint="default"/>
        <w:b/>
        <w:i w:val="0"/>
        <w:sz w:val="22"/>
      </w:rPr>
    </w:lvl>
    <w:lvl w:ilvl="2">
      <w:start w:val="1"/>
      <w:numFmt w:val="decimal"/>
      <w:lvlText w:val="A1.1.%3"/>
      <w:lvlJc w:val="left"/>
      <w:pPr>
        <w:tabs>
          <w:tab w:val="num" w:pos="3402"/>
        </w:tabs>
        <w:ind w:left="0" w:firstLine="0"/>
      </w:pPr>
      <w:rPr>
        <w:rFonts w:ascii="Arial" w:hAnsi="Arial" w:hint="default"/>
        <w:b w:val="0"/>
        <w:i w:val="0"/>
        <w:caps/>
        <w:strike w:val="0"/>
        <w:dstrike w:val="0"/>
        <w:vanish w:val="0"/>
        <w:sz w:val="22"/>
        <w:vertAlign w:val="baseline"/>
      </w:rPr>
    </w:lvl>
    <w:lvl w:ilvl="3">
      <w:start w:val="1"/>
      <w:numFmt w:val="lowerLetter"/>
      <w:suff w:val="space"/>
      <w:lvlText w:val="%4)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37" w:hanging="709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494" w:hanging="709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51" w:hanging="709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08" w:hanging="709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65" w:hanging="709"/>
      </w:pPr>
      <w:rPr>
        <w:rFonts w:hint="default"/>
      </w:rPr>
    </w:lvl>
  </w:abstractNum>
  <w:abstractNum w:abstractNumId="9" w15:restartNumberingAfterBreak="0">
    <w:nsid w:val="4B6053CA"/>
    <w:multiLevelType w:val="multilevel"/>
    <w:tmpl w:val="C960DEC4"/>
    <w:lvl w:ilvl="0">
      <w:start w:val="1"/>
      <w:numFmt w:val="decimal"/>
      <w:lvlText w:val="a%1"/>
      <w:lvlJc w:val="left"/>
      <w:pPr>
        <w:ind w:left="1134" w:hanging="1134"/>
      </w:pPr>
      <w:rPr>
        <w:rFonts w:ascii="Arial" w:hAnsi="Arial" w:hint="default"/>
        <w:b/>
        <w:i w:val="0"/>
        <w:caps/>
        <w:strike w:val="0"/>
        <w:dstrike w:val="0"/>
        <w:vanish w:val="0"/>
        <w:sz w:val="28"/>
        <w:vertAlign w:val="baseline"/>
      </w:rPr>
    </w:lvl>
    <w:lvl w:ilvl="1">
      <w:start w:val="1"/>
      <w:numFmt w:val="decimal"/>
      <w:lvlText w:val="A1.%2"/>
      <w:lvlJc w:val="left"/>
      <w:pPr>
        <w:ind w:left="1134" w:hanging="1134"/>
      </w:pPr>
      <w:rPr>
        <w:rFonts w:ascii="Arial" w:hAnsi="Arial" w:hint="default"/>
        <w:b/>
        <w:i w:val="0"/>
        <w:sz w:val="22"/>
      </w:rPr>
    </w:lvl>
    <w:lvl w:ilvl="2">
      <w:start w:val="1"/>
      <w:numFmt w:val="decimal"/>
      <w:lvlText w:val="A1.1.%3"/>
      <w:lvlJc w:val="left"/>
      <w:pPr>
        <w:tabs>
          <w:tab w:val="num" w:pos="3402"/>
        </w:tabs>
        <w:ind w:left="1134" w:hanging="1134"/>
      </w:pPr>
      <w:rPr>
        <w:rFonts w:ascii="Arial" w:hAnsi="Arial" w:hint="default"/>
        <w:b w:val="0"/>
        <w:i w:val="0"/>
        <w:caps/>
        <w:strike w:val="0"/>
        <w:dstrike w:val="0"/>
        <w:vanish w:val="0"/>
        <w:sz w:val="22"/>
        <w:vertAlign w:val="baseline"/>
      </w:rPr>
    </w:lvl>
    <w:lvl w:ilvl="3">
      <w:start w:val="1"/>
      <w:numFmt w:val="lowerLetter"/>
      <w:lvlText w:val="%4)"/>
      <w:lvlJc w:val="left"/>
      <w:pPr>
        <w:ind w:left="1780" w:hanging="178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37" w:hanging="709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494" w:hanging="709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51" w:hanging="709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08" w:hanging="709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65" w:hanging="709"/>
      </w:pPr>
      <w:rPr>
        <w:rFonts w:hint="default"/>
      </w:rPr>
    </w:lvl>
  </w:abstractNum>
  <w:abstractNum w:abstractNumId="10" w15:restartNumberingAfterBreak="0">
    <w:nsid w:val="4F680C48"/>
    <w:multiLevelType w:val="hybridMultilevel"/>
    <w:tmpl w:val="A148BBB4"/>
    <w:lvl w:ilvl="0" w:tplc="040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8AE2A30E">
      <w:numFmt w:val="bullet"/>
      <w:lvlText w:val="•"/>
      <w:lvlJc w:val="left"/>
      <w:pPr>
        <w:ind w:left="2494" w:hanging="705"/>
      </w:pPr>
      <w:rPr>
        <w:rFonts w:ascii="Arial" w:eastAsiaTheme="minorHAnsi" w:hAnsi="Arial" w:cs="Arial" w:hint="default"/>
      </w:rPr>
    </w:lvl>
    <w:lvl w:ilvl="2" w:tplc="040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6EC7054E"/>
    <w:multiLevelType w:val="multilevel"/>
    <w:tmpl w:val="6E5EA14C"/>
    <w:lvl w:ilvl="0">
      <w:start w:val="1"/>
      <w:numFmt w:val="decimal"/>
      <w:suff w:val="space"/>
      <w:lvlText w:val="a%1"/>
      <w:lvlJc w:val="left"/>
      <w:pPr>
        <w:ind w:left="0" w:firstLine="0"/>
      </w:pPr>
      <w:rPr>
        <w:rFonts w:ascii="Arial" w:hAnsi="Arial" w:hint="default"/>
        <w:b/>
        <w:i w:val="0"/>
        <w:caps/>
        <w:strike w:val="0"/>
        <w:dstrike w:val="0"/>
        <w:vanish w:val="0"/>
        <w:sz w:val="28"/>
        <w:vertAlign w:val="baseline"/>
      </w:rPr>
    </w:lvl>
    <w:lvl w:ilvl="1">
      <w:start w:val="1"/>
      <w:numFmt w:val="decimal"/>
      <w:suff w:val="space"/>
      <w:lvlText w:val="A1.%2"/>
      <w:lvlJc w:val="left"/>
      <w:pPr>
        <w:ind w:left="0" w:firstLine="0"/>
      </w:pPr>
      <w:rPr>
        <w:rFonts w:ascii="Arial" w:hAnsi="Arial" w:hint="default"/>
        <w:b/>
        <w:i w:val="0"/>
        <w:sz w:val="22"/>
      </w:rPr>
    </w:lvl>
    <w:lvl w:ilvl="2">
      <w:start w:val="1"/>
      <w:numFmt w:val="lowerLetter"/>
      <w:pStyle w:val="INNadpis03"/>
      <w:lvlText w:val="%3)"/>
      <w:lvlJc w:val="left"/>
      <w:pPr>
        <w:tabs>
          <w:tab w:val="num" w:pos="992"/>
        </w:tabs>
        <w:ind w:left="992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22"/>
        <w:vertAlign w:val="baseline"/>
      </w:rPr>
    </w:lvl>
    <w:lvl w:ilvl="3">
      <w:start w:val="1"/>
      <w:numFmt w:val="lowerLetter"/>
      <w:suff w:val="space"/>
      <w:lvlText w:val="%4)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37" w:hanging="709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494" w:hanging="709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51" w:hanging="709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08" w:hanging="709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65" w:hanging="709"/>
      </w:pPr>
      <w:rPr>
        <w:rFonts w:hint="default"/>
      </w:rPr>
    </w:lvl>
  </w:abstractNum>
  <w:abstractNum w:abstractNumId="12" w15:restartNumberingAfterBreak="0">
    <w:nsid w:val="73025E50"/>
    <w:multiLevelType w:val="multilevel"/>
    <w:tmpl w:val="301E3C02"/>
    <w:lvl w:ilvl="0">
      <w:start w:val="1"/>
      <w:numFmt w:val="decimal"/>
      <w:lvlText w:val="a%1"/>
      <w:lvlJc w:val="left"/>
      <w:pPr>
        <w:ind w:left="0" w:firstLine="0"/>
      </w:pPr>
      <w:rPr>
        <w:rFonts w:ascii="Arial" w:hAnsi="Arial" w:hint="default"/>
        <w:b/>
        <w:i w:val="0"/>
        <w:caps/>
        <w:strike w:val="0"/>
        <w:dstrike w:val="0"/>
        <w:vanish w:val="0"/>
        <w:sz w:val="28"/>
        <w:vertAlign w:val="baseline"/>
      </w:rPr>
    </w:lvl>
    <w:lvl w:ilvl="1">
      <w:start w:val="1"/>
      <w:numFmt w:val="decimal"/>
      <w:lvlText w:val="A1.%2"/>
      <w:lvlJc w:val="left"/>
      <w:pPr>
        <w:ind w:left="0" w:firstLine="0"/>
      </w:pPr>
      <w:rPr>
        <w:rFonts w:ascii="Arial" w:hAnsi="Arial" w:hint="default"/>
        <w:b/>
        <w:i w:val="0"/>
        <w:sz w:val="22"/>
      </w:rPr>
    </w:lvl>
    <w:lvl w:ilvl="2">
      <w:start w:val="1"/>
      <w:numFmt w:val="decimal"/>
      <w:lvlText w:val="A1.1.%3"/>
      <w:lvlJc w:val="left"/>
      <w:pPr>
        <w:tabs>
          <w:tab w:val="num" w:pos="3402"/>
        </w:tabs>
        <w:ind w:left="0" w:firstLine="0"/>
      </w:pPr>
      <w:rPr>
        <w:rFonts w:ascii="Arial" w:hAnsi="Arial" w:hint="default"/>
        <w:b w:val="0"/>
        <w:i w:val="0"/>
        <w:caps/>
        <w:strike w:val="0"/>
        <w:dstrike w:val="0"/>
        <w:vanish w:val="0"/>
        <w:sz w:val="22"/>
        <w:vertAlign w:val="baseline"/>
      </w:rPr>
    </w:lvl>
    <w:lvl w:ilvl="3">
      <w:start w:val="1"/>
      <w:numFmt w:val="lowerLetter"/>
      <w:lvlText w:val="%4)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37" w:hanging="709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494" w:hanging="709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51" w:hanging="709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08" w:hanging="709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65" w:hanging="709"/>
      </w:pPr>
      <w:rPr>
        <w:rFonts w:hint="default"/>
      </w:rPr>
    </w:lvl>
  </w:abstractNum>
  <w:abstractNum w:abstractNumId="13" w15:restartNumberingAfterBreak="0">
    <w:nsid w:val="735B3690"/>
    <w:multiLevelType w:val="hybridMultilevel"/>
    <w:tmpl w:val="BCD00D38"/>
    <w:lvl w:ilvl="0" w:tplc="0405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5000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4" w15:restartNumberingAfterBreak="0">
    <w:nsid w:val="777C22DD"/>
    <w:multiLevelType w:val="hybridMultilevel"/>
    <w:tmpl w:val="FDD0D26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8A767C7"/>
    <w:multiLevelType w:val="hybridMultilevel"/>
    <w:tmpl w:val="F49CA182"/>
    <w:lvl w:ilvl="0" w:tplc="0405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6" w15:restartNumberingAfterBreak="0">
    <w:nsid w:val="7CFE7C6B"/>
    <w:multiLevelType w:val="multilevel"/>
    <w:tmpl w:val="76728EB0"/>
    <w:lvl w:ilvl="0">
      <w:start w:val="1"/>
      <w:numFmt w:val="decimal"/>
      <w:suff w:val="space"/>
      <w:lvlText w:val="a%1"/>
      <w:lvlJc w:val="left"/>
      <w:pPr>
        <w:ind w:left="0" w:firstLine="0"/>
      </w:pPr>
      <w:rPr>
        <w:rFonts w:ascii="Arial" w:hAnsi="Arial" w:hint="default"/>
        <w:b/>
        <w:i w:val="0"/>
        <w:caps/>
        <w:strike w:val="0"/>
        <w:dstrike w:val="0"/>
        <w:vanish w:val="0"/>
        <w:sz w:val="28"/>
        <w:vertAlign w:val="baseline"/>
      </w:rPr>
    </w:lvl>
    <w:lvl w:ilvl="1">
      <w:start w:val="1"/>
      <w:numFmt w:val="decimal"/>
      <w:suff w:val="space"/>
      <w:lvlText w:val="A1.%2"/>
      <w:lvlJc w:val="left"/>
      <w:pPr>
        <w:ind w:left="0" w:firstLine="0"/>
      </w:pPr>
      <w:rPr>
        <w:rFonts w:ascii="Arial" w:hAnsi="Arial" w:hint="default"/>
        <w:b/>
        <w:i w:val="0"/>
        <w:sz w:val="22"/>
      </w:rPr>
    </w:lvl>
    <w:lvl w:ilvl="2">
      <w:start w:val="1"/>
      <w:numFmt w:val="lowerLetter"/>
      <w:suff w:val="space"/>
      <w:lvlText w:val="%3)"/>
      <w:lvlJc w:val="left"/>
      <w:pPr>
        <w:ind w:left="0" w:firstLine="7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22"/>
        <w:vertAlign w:val="baseline"/>
      </w:rPr>
    </w:lvl>
    <w:lvl w:ilvl="3">
      <w:start w:val="1"/>
      <w:numFmt w:val="lowerLetter"/>
      <w:suff w:val="space"/>
      <w:lvlText w:val="%4)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37" w:hanging="709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494" w:hanging="709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51" w:hanging="709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08" w:hanging="709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65" w:hanging="709"/>
      </w:pPr>
      <w:rPr>
        <w:rFonts w:hint="default"/>
      </w:rPr>
    </w:lvl>
  </w:abstractNum>
  <w:num w:numId="1">
    <w:abstractNumId w:val="0"/>
  </w:num>
  <w:num w:numId="2">
    <w:abstractNumId w:val="7"/>
  </w:num>
  <w:num w:numId="3">
    <w:abstractNumId w:val="14"/>
  </w:num>
  <w:num w:numId="4">
    <w:abstractNumId w:val="7"/>
    <w:lvlOverride w:ilvl="0">
      <w:lvl w:ilvl="0">
        <w:start w:val="1"/>
        <w:numFmt w:val="decimal"/>
        <w:lvlText w:val="a%1"/>
        <w:lvlJc w:val="left"/>
        <w:pPr>
          <w:ind w:left="1134" w:hanging="1134"/>
        </w:pPr>
        <w:rPr>
          <w:rFonts w:ascii="Arial" w:hAnsi="Arial" w:hint="default"/>
          <w:b/>
          <w:i w:val="0"/>
          <w:caps/>
          <w:strike w:val="0"/>
          <w:dstrike w:val="0"/>
          <w:vanish w:val="0"/>
          <w:sz w:val="28"/>
          <w:vertAlign w:val="baseline"/>
        </w:rPr>
      </w:lvl>
    </w:lvlOverride>
    <w:lvlOverride w:ilvl="1">
      <w:lvl w:ilvl="1">
        <w:start w:val="1"/>
        <w:numFmt w:val="decimal"/>
        <w:lvlText w:val="A1.%2"/>
        <w:lvlJc w:val="left"/>
        <w:pPr>
          <w:ind w:left="1134" w:hanging="1134"/>
        </w:pPr>
        <w:rPr>
          <w:rFonts w:ascii="Arial" w:hAnsi="Arial" w:hint="default"/>
          <w:b/>
          <w:i w:val="0"/>
          <w:sz w:val="22"/>
        </w:rPr>
      </w:lvl>
    </w:lvlOverride>
    <w:lvlOverride w:ilvl="2">
      <w:lvl w:ilvl="2">
        <w:start w:val="1"/>
        <w:numFmt w:val="decimal"/>
        <w:lvlText w:val="A1.1.%3"/>
        <w:lvlJc w:val="left"/>
        <w:pPr>
          <w:tabs>
            <w:tab w:val="num" w:pos="3402"/>
          </w:tabs>
          <w:ind w:left="1134" w:hanging="1134"/>
        </w:pPr>
        <w:rPr>
          <w:rFonts w:ascii="Arial" w:hAnsi="Arial" w:hint="default"/>
          <w:b w:val="0"/>
          <w:i w:val="0"/>
          <w:caps/>
          <w:strike w:val="0"/>
          <w:dstrike w:val="0"/>
          <w:vanish w:val="0"/>
          <w:sz w:val="22"/>
          <w:vertAlign w:val="baseline"/>
        </w:rPr>
      </w:lvl>
    </w:lvlOverride>
    <w:lvlOverride w:ilvl="3">
      <w:lvl w:ilvl="3">
        <w:start w:val="1"/>
        <w:numFmt w:val="lowerLetter"/>
        <w:lvlText w:val="%4)"/>
        <w:lvlJc w:val="left"/>
        <w:pPr>
          <w:ind w:left="1780" w:hanging="178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ind w:left="2137" w:hanging="709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494" w:hanging="709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851" w:hanging="709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3208" w:hanging="709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565" w:hanging="709"/>
        </w:pPr>
        <w:rPr>
          <w:rFonts w:hint="default"/>
        </w:rPr>
      </w:lvl>
    </w:lvlOverride>
  </w:num>
  <w:num w:numId="5">
    <w:abstractNumId w:val="12"/>
  </w:num>
  <w:num w:numId="6">
    <w:abstractNumId w:val="8"/>
  </w:num>
  <w:num w:numId="7">
    <w:abstractNumId w:val="9"/>
  </w:num>
  <w:num w:numId="8">
    <w:abstractNumId w:val="6"/>
  </w:num>
  <w:num w:numId="9">
    <w:abstractNumId w:val="8"/>
    <w:lvlOverride w:ilvl="0">
      <w:lvl w:ilvl="0">
        <w:start w:val="1"/>
        <w:numFmt w:val="decimal"/>
        <w:pStyle w:val="INNadpis01"/>
        <w:suff w:val="space"/>
        <w:lvlText w:val="a%1"/>
        <w:lvlJc w:val="left"/>
        <w:pPr>
          <w:ind w:left="0" w:firstLine="0"/>
        </w:pPr>
        <w:rPr>
          <w:rFonts w:ascii="Arial" w:hAnsi="Arial" w:hint="default"/>
          <w:b/>
          <w:i w:val="0"/>
          <w:caps/>
          <w:strike w:val="0"/>
          <w:dstrike w:val="0"/>
          <w:vanish w:val="0"/>
          <w:sz w:val="28"/>
          <w:vertAlign w:val="baseline"/>
        </w:rPr>
      </w:lvl>
    </w:lvlOverride>
    <w:lvlOverride w:ilvl="1">
      <w:lvl w:ilvl="1">
        <w:start w:val="1"/>
        <w:numFmt w:val="decimal"/>
        <w:pStyle w:val="INNadpis02"/>
        <w:lvlText w:val="A1.%2"/>
        <w:lvlJc w:val="left"/>
        <w:pPr>
          <w:tabs>
            <w:tab w:val="num" w:pos="709"/>
          </w:tabs>
          <w:ind w:left="0" w:firstLine="0"/>
        </w:pPr>
        <w:rPr>
          <w:rFonts w:ascii="Arial" w:hAnsi="Arial" w:hint="default"/>
          <w:b/>
          <w:i w:val="0"/>
          <w:sz w:val="22"/>
        </w:rPr>
      </w:lvl>
    </w:lvlOverride>
    <w:lvlOverride w:ilvl="2">
      <w:lvl w:ilvl="2">
        <w:start w:val="1"/>
        <w:numFmt w:val="lowerLetter"/>
        <w:suff w:val="space"/>
        <w:lvlText w:val="%3)"/>
        <w:lvlJc w:val="left"/>
        <w:pPr>
          <w:ind w:left="0" w:firstLine="709"/>
        </w:pPr>
        <w:rPr>
          <w:rFonts w:ascii="Arial" w:hAnsi="Arial" w:hint="default"/>
          <w:b w:val="0"/>
          <w:i w:val="0"/>
          <w:caps w:val="0"/>
          <w:strike w:val="0"/>
          <w:dstrike w:val="0"/>
          <w:vanish w:val="0"/>
          <w:sz w:val="22"/>
          <w:vertAlign w:val="baseline"/>
        </w:rPr>
      </w:lvl>
    </w:lvlOverride>
    <w:lvlOverride w:ilvl="3">
      <w:lvl w:ilvl="3">
        <w:start w:val="1"/>
        <w:numFmt w:val="lowerLetter"/>
        <w:suff w:val="space"/>
        <w:lvlText w:val="%4)"/>
        <w:lvlJc w:val="left"/>
        <w:pPr>
          <w:ind w:left="0" w:firstLine="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ind w:left="2137" w:hanging="709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494" w:hanging="709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851" w:hanging="709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3208" w:hanging="709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565" w:hanging="709"/>
        </w:pPr>
        <w:rPr>
          <w:rFonts w:hint="default"/>
        </w:rPr>
      </w:lvl>
    </w:lvlOverride>
  </w:num>
  <w:num w:numId="10">
    <w:abstractNumId w:val="11"/>
  </w:num>
  <w:num w:numId="11">
    <w:abstractNumId w:val="2"/>
  </w:num>
  <w:num w:numId="12">
    <w:abstractNumId w:val="16"/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</w:num>
  <w:num w:numId="19">
    <w:abstractNumId w:val="11"/>
  </w:num>
  <w:num w:numId="20">
    <w:abstractNumId w:val="11"/>
  </w:num>
  <w:num w:numId="21">
    <w:abstractNumId w:val="11"/>
  </w:num>
  <w:num w:numId="22">
    <w:abstractNumId w:val="11"/>
  </w:num>
  <w:num w:numId="23">
    <w:abstractNumId w:val="11"/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</w:num>
  <w:num w:numId="26">
    <w:abstractNumId w:val="11"/>
  </w:num>
  <w:num w:numId="27">
    <w:abstractNumId w:val="11"/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</w:num>
  <w:num w:numId="30">
    <w:abstractNumId w:val="10"/>
  </w:num>
  <w:num w:numId="3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1"/>
  </w:num>
  <w:num w:numId="33">
    <w:abstractNumId w:val="1"/>
  </w:num>
  <w:num w:numId="34">
    <w:abstractNumId w:val="15"/>
  </w:num>
  <w:num w:numId="35">
    <w:abstractNumId w:val="13"/>
  </w:num>
  <w:num w:numId="36">
    <w:abstractNumId w:val="4"/>
  </w:num>
  <w:num w:numId="37">
    <w:abstractNumId w:val="3"/>
  </w:num>
  <w:num w:numId="38">
    <w:abstractNumId w:val="5"/>
  </w:num>
  <w:num w:numId="39">
    <w:abstractNumId w:val="10"/>
  </w:num>
  <w:num w:numId="40">
    <w:abstractNumId w:val="11"/>
  </w:num>
  <w:num w:numId="41">
    <w:abstractNumId w:val="11"/>
  </w:num>
  <w:num w:numId="4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1"/>
  </w:num>
  <w:num w:numId="44">
    <w:abstractNumId w:val="8"/>
  </w:num>
  <w:num w:numId="4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618C"/>
    <w:rsid w:val="000020C9"/>
    <w:rsid w:val="00013F5C"/>
    <w:rsid w:val="000156A0"/>
    <w:rsid w:val="000203FB"/>
    <w:rsid w:val="000226B6"/>
    <w:rsid w:val="00027637"/>
    <w:rsid w:val="00036E40"/>
    <w:rsid w:val="00037473"/>
    <w:rsid w:val="00047C8B"/>
    <w:rsid w:val="00073909"/>
    <w:rsid w:val="0007442B"/>
    <w:rsid w:val="00074886"/>
    <w:rsid w:val="000A6B6E"/>
    <w:rsid w:val="000B2EC5"/>
    <w:rsid w:val="000B7D65"/>
    <w:rsid w:val="000C528C"/>
    <w:rsid w:val="000C5C37"/>
    <w:rsid w:val="000C725F"/>
    <w:rsid w:val="000D202E"/>
    <w:rsid w:val="000D7500"/>
    <w:rsid w:val="001213CA"/>
    <w:rsid w:val="00125D29"/>
    <w:rsid w:val="00131BC3"/>
    <w:rsid w:val="00134DFD"/>
    <w:rsid w:val="0014360A"/>
    <w:rsid w:val="00143EB7"/>
    <w:rsid w:val="00150156"/>
    <w:rsid w:val="001540E0"/>
    <w:rsid w:val="0016099E"/>
    <w:rsid w:val="0016722A"/>
    <w:rsid w:val="00167DC7"/>
    <w:rsid w:val="00180D3E"/>
    <w:rsid w:val="001815FB"/>
    <w:rsid w:val="00184DF3"/>
    <w:rsid w:val="001A38A7"/>
    <w:rsid w:val="001A5027"/>
    <w:rsid w:val="001A58E9"/>
    <w:rsid w:val="001B0D71"/>
    <w:rsid w:val="001B3BBD"/>
    <w:rsid w:val="001B47F3"/>
    <w:rsid w:val="001B7DD3"/>
    <w:rsid w:val="001E7BC2"/>
    <w:rsid w:val="0020688D"/>
    <w:rsid w:val="00221607"/>
    <w:rsid w:val="0022270B"/>
    <w:rsid w:val="00227A88"/>
    <w:rsid w:val="00235D04"/>
    <w:rsid w:val="00242E45"/>
    <w:rsid w:val="00247119"/>
    <w:rsid w:val="0025310B"/>
    <w:rsid w:val="002630A1"/>
    <w:rsid w:val="00270732"/>
    <w:rsid w:val="00272447"/>
    <w:rsid w:val="002815A1"/>
    <w:rsid w:val="0029580B"/>
    <w:rsid w:val="002A381B"/>
    <w:rsid w:val="002A49C6"/>
    <w:rsid w:val="002B5D62"/>
    <w:rsid w:val="002E0FED"/>
    <w:rsid w:val="002E6E26"/>
    <w:rsid w:val="0030729E"/>
    <w:rsid w:val="00313F05"/>
    <w:rsid w:val="00313F91"/>
    <w:rsid w:val="00320DF7"/>
    <w:rsid w:val="003316D6"/>
    <w:rsid w:val="003355F1"/>
    <w:rsid w:val="003412C3"/>
    <w:rsid w:val="00362553"/>
    <w:rsid w:val="003877C7"/>
    <w:rsid w:val="00392D0A"/>
    <w:rsid w:val="003A4672"/>
    <w:rsid w:val="003B1E1C"/>
    <w:rsid w:val="003C1D11"/>
    <w:rsid w:val="003D280D"/>
    <w:rsid w:val="003D38C0"/>
    <w:rsid w:val="003D41C8"/>
    <w:rsid w:val="003E4E86"/>
    <w:rsid w:val="003F678E"/>
    <w:rsid w:val="00417709"/>
    <w:rsid w:val="004247CC"/>
    <w:rsid w:val="004309EB"/>
    <w:rsid w:val="0043718C"/>
    <w:rsid w:val="00442DBE"/>
    <w:rsid w:val="00453463"/>
    <w:rsid w:val="00470AED"/>
    <w:rsid w:val="00471A0D"/>
    <w:rsid w:val="00475B89"/>
    <w:rsid w:val="0048299F"/>
    <w:rsid w:val="00494341"/>
    <w:rsid w:val="004A68E8"/>
    <w:rsid w:val="004B30DC"/>
    <w:rsid w:val="004B3B66"/>
    <w:rsid w:val="004B5659"/>
    <w:rsid w:val="004D6C7E"/>
    <w:rsid w:val="004E22F9"/>
    <w:rsid w:val="004E241B"/>
    <w:rsid w:val="004F2F47"/>
    <w:rsid w:val="004F72F1"/>
    <w:rsid w:val="005027F3"/>
    <w:rsid w:val="00525684"/>
    <w:rsid w:val="00540493"/>
    <w:rsid w:val="005436B7"/>
    <w:rsid w:val="00556505"/>
    <w:rsid w:val="00567DF8"/>
    <w:rsid w:val="00574FAF"/>
    <w:rsid w:val="005814CD"/>
    <w:rsid w:val="005878F1"/>
    <w:rsid w:val="005A3FB3"/>
    <w:rsid w:val="005A5433"/>
    <w:rsid w:val="005A5D73"/>
    <w:rsid w:val="005B023F"/>
    <w:rsid w:val="005B3513"/>
    <w:rsid w:val="005C05DF"/>
    <w:rsid w:val="005E0EDD"/>
    <w:rsid w:val="005E7B58"/>
    <w:rsid w:val="0060307E"/>
    <w:rsid w:val="006040D7"/>
    <w:rsid w:val="006064DD"/>
    <w:rsid w:val="00614CBE"/>
    <w:rsid w:val="00633169"/>
    <w:rsid w:val="00634EAD"/>
    <w:rsid w:val="00635C0C"/>
    <w:rsid w:val="00642DD8"/>
    <w:rsid w:val="00653460"/>
    <w:rsid w:val="00657AAC"/>
    <w:rsid w:val="006838E9"/>
    <w:rsid w:val="006852D0"/>
    <w:rsid w:val="0068791C"/>
    <w:rsid w:val="00687FD3"/>
    <w:rsid w:val="006932C0"/>
    <w:rsid w:val="00693D3F"/>
    <w:rsid w:val="006A6D37"/>
    <w:rsid w:val="006C0AD8"/>
    <w:rsid w:val="006C3ED0"/>
    <w:rsid w:val="006C50AD"/>
    <w:rsid w:val="006D27F1"/>
    <w:rsid w:val="006D7C80"/>
    <w:rsid w:val="00703589"/>
    <w:rsid w:val="007115AC"/>
    <w:rsid w:val="007115DD"/>
    <w:rsid w:val="00716CCE"/>
    <w:rsid w:val="0072100D"/>
    <w:rsid w:val="00740F18"/>
    <w:rsid w:val="007441AF"/>
    <w:rsid w:val="00753642"/>
    <w:rsid w:val="00755013"/>
    <w:rsid w:val="007600F9"/>
    <w:rsid w:val="007612BA"/>
    <w:rsid w:val="00763390"/>
    <w:rsid w:val="00765211"/>
    <w:rsid w:val="00765E5D"/>
    <w:rsid w:val="00765FEA"/>
    <w:rsid w:val="0076608F"/>
    <w:rsid w:val="00766DC1"/>
    <w:rsid w:val="00770720"/>
    <w:rsid w:val="00773BE0"/>
    <w:rsid w:val="00780BB6"/>
    <w:rsid w:val="00797336"/>
    <w:rsid w:val="007A7303"/>
    <w:rsid w:val="007A7FB3"/>
    <w:rsid w:val="007B0D25"/>
    <w:rsid w:val="007C0E85"/>
    <w:rsid w:val="007C1089"/>
    <w:rsid w:val="007C38C0"/>
    <w:rsid w:val="007C5A41"/>
    <w:rsid w:val="007D2642"/>
    <w:rsid w:val="007D4B3D"/>
    <w:rsid w:val="007D6D65"/>
    <w:rsid w:val="007D74EA"/>
    <w:rsid w:val="007E51D1"/>
    <w:rsid w:val="007E5C49"/>
    <w:rsid w:val="008030CF"/>
    <w:rsid w:val="00804609"/>
    <w:rsid w:val="008253E5"/>
    <w:rsid w:val="008377C2"/>
    <w:rsid w:val="0084259D"/>
    <w:rsid w:val="00851E70"/>
    <w:rsid w:val="00856CED"/>
    <w:rsid w:val="008641D1"/>
    <w:rsid w:val="0086740E"/>
    <w:rsid w:val="00873C30"/>
    <w:rsid w:val="00875BBE"/>
    <w:rsid w:val="00886832"/>
    <w:rsid w:val="00887FE6"/>
    <w:rsid w:val="00891EC5"/>
    <w:rsid w:val="00893B7E"/>
    <w:rsid w:val="008955D4"/>
    <w:rsid w:val="008A1709"/>
    <w:rsid w:val="008C3227"/>
    <w:rsid w:val="008D099A"/>
    <w:rsid w:val="008D1660"/>
    <w:rsid w:val="008D24B1"/>
    <w:rsid w:val="008D455D"/>
    <w:rsid w:val="008D4F96"/>
    <w:rsid w:val="008E6D78"/>
    <w:rsid w:val="008F752C"/>
    <w:rsid w:val="009061BF"/>
    <w:rsid w:val="0091330C"/>
    <w:rsid w:val="0092558F"/>
    <w:rsid w:val="00933772"/>
    <w:rsid w:val="00935710"/>
    <w:rsid w:val="00940C10"/>
    <w:rsid w:val="00940C15"/>
    <w:rsid w:val="00941FC0"/>
    <w:rsid w:val="00942DC7"/>
    <w:rsid w:val="00947164"/>
    <w:rsid w:val="00947918"/>
    <w:rsid w:val="00953A3A"/>
    <w:rsid w:val="0095436A"/>
    <w:rsid w:val="00963AEE"/>
    <w:rsid w:val="0097539D"/>
    <w:rsid w:val="00975561"/>
    <w:rsid w:val="00982DA3"/>
    <w:rsid w:val="00992D73"/>
    <w:rsid w:val="009958A7"/>
    <w:rsid w:val="009B3970"/>
    <w:rsid w:val="009C186B"/>
    <w:rsid w:val="009E4D0D"/>
    <w:rsid w:val="009E63A3"/>
    <w:rsid w:val="009F15B5"/>
    <w:rsid w:val="00A1162F"/>
    <w:rsid w:val="00A15B0B"/>
    <w:rsid w:val="00A17066"/>
    <w:rsid w:val="00A31E93"/>
    <w:rsid w:val="00A40160"/>
    <w:rsid w:val="00A40AD7"/>
    <w:rsid w:val="00A4106E"/>
    <w:rsid w:val="00A61AAC"/>
    <w:rsid w:val="00A72499"/>
    <w:rsid w:val="00A8234C"/>
    <w:rsid w:val="00A84C58"/>
    <w:rsid w:val="00A854C6"/>
    <w:rsid w:val="00A872B2"/>
    <w:rsid w:val="00A92A4D"/>
    <w:rsid w:val="00AB28F1"/>
    <w:rsid w:val="00AB47CB"/>
    <w:rsid w:val="00AC11CD"/>
    <w:rsid w:val="00AC1BE9"/>
    <w:rsid w:val="00AC230E"/>
    <w:rsid w:val="00AD77E0"/>
    <w:rsid w:val="00AE2366"/>
    <w:rsid w:val="00AE5D85"/>
    <w:rsid w:val="00AF2885"/>
    <w:rsid w:val="00AF506E"/>
    <w:rsid w:val="00AF58BA"/>
    <w:rsid w:val="00AF72E6"/>
    <w:rsid w:val="00B0109E"/>
    <w:rsid w:val="00B059D3"/>
    <w:rsid w:val="00B12174"/>
    <w:rsid w:val="00B21296"/>
    <w:rsid w:val="00B2333E"/>
    <w:rsid w:val="00B32423"/>
    <w:rsid w:val="00B330D8"/>
    <w:rsid w:val="00B3689D"/>
    <w:rsid w:val="00B403BD"/>
    <w:rsid w:val="00B43F45"/>
    <w:rsid w:val="00B54562"/>
    <w:rsid w:val="00B54A2E"/>
    <w:rsid w:val="00B64A7F"/>
    <w:rsid w:val="00B64C2D"/>
    <w:rsid w:val="00B65F28"/>
    <w:rsid w:val="00B70333"/>
    <w:rsid w:val="00B72DDC"/>
    <w:rsid w:val="00B76555"/>
    <w:rsid w:val="00BA3CC1"/>
    <w:rsid w:val="00BA4783"/>
    <w:rsid w:val="00BB0494"/>
    <w:rsid w:val="00BB454A"/>
    <w:rsid w:val="00BC6FFB"/>
    <w:rsid w:val="00BD42CE"/>
    <w:rsid w:val="00BF33B5"/>
    <w:rsid w:val="00C051AA"/>
    <w:rsid w:val="00C24B9F"/>
    <w:rsid w:val="00C30697"/>
    <w:rsid w:val="00C3196F"/>
    <w:rsid w:val="00C5318A"/>
    <w:rsid w:val="00C55FDF"/>
    <w:rsid w:val="00C60614"/>
    <w:rsid w:val="00C74975"/>
    <w:rsid w:val="00C75D07"/>
    <w:rsid w:val="00C8333A"/>
    <w:rsid w:val="00CB4F0C"/>
    <w:rsid w:val="00CE1E23"/>
    <w:rsid w:val="00CE6294"/>
    <w:rsid w:val="00CE63C8"/>
    <w:rsid w:val="00CF2AD9"/>
    <w:rsid w:val="00CF34A4"/>
    <w:rsid w:val="00D103C6"/>
    <w:rsid w:val="00D1290A"/>
    <w:rsid w:val="00D24524"/>
    <w:rsid w:val="00D4618C"/>
    <w:rsid w:val="00D5492C"/>
    <w:rsid w:val="00D57672"/>
    <w:rsid w:val="00D57755"/>
    <w:rsid w:val="00D655C8"/>
    <w:rsid w:val="00D71E4E"/>
    <w:rsid w:val="00D728C0"/>
    <w:rsid w:val="00D74A88"/>
    <w:rsid w:val="00D74C9B"/>
    <w:rsid w:val="00D76CE8"/>
    <w:rsid w:val="00D77A70"/>
    <w:rsid w:val="00D87E96"/>
    <w:rsid w:val="00D91850"/>
    <w:rsid w:val="00DA5132"/>
    <w:rsid w:val="00DB4476"/>
    <w:rsid w:val="00DC0A4E"/>
    <w:rsid w:val="00DD237F"/>
    <w:rsid w:val="00DF5C65"/>
    <w:rsid w:val="00DF5FA2"/>
    <w:rsid w:val="00E0094A"/>
    <w:rsid w:val="00E138A9"/>
    <w:rsid w:val="00E2078A"/>
    <w:rsid w:val="00E23C35"/>
    <w:rsid w:val="00E3538F"/>
    <w:rsid w:val="00E40C36"/>
    <w:rsid w:val="00E44E67"/>
    <w:rsid w:val="00E51891"/>
    <w:rsid w:val="00E5624D"/>
    <w:rsid w:val="00E61990"/>
    <w:rsid w:val="00E65576"/>
    <w:rsid w:val="00E7324A"/>
    <w:rsid w:val="00E77FD3"/>
    <w:rsid w:val="00E806A5"/>
    <w:rsid w:val="00E82886"/>
    <w:rsid w:val="00E91444"/>
    <w:rsid w:val="00E950A5"/>
    <w:rsid w:val="00EA190D"/>
    <w:rsid w:val="00EB0032"/>
    <w:rsid w:val="00EB22CE"/>
    <w:rsid w:val="00EB5D74"/>
    <w:rsid w:val="00EC1E6A"/>
    <w:rsid w:val="00EC32B5"/>
    <w:rsid w:val="00ED5110"/>
    <w:rsid w:val="00EF038F"/>
    <w:rsid w:val="00EF0FCA"/>
    <w:rsid w:val="00EF60A3"/>
    <w:rsid w:val="00F017E9"/>
    <w:rsid w:val="00F067A5"/>
    <w:rsid w:val="00F07F1A"/>
    <w:rsid w:val="00F10D8E"/>
    <w:rsid w:val="00F2193D"/>
    <w:rsid w:val="00F2596E"/>
    <w:rsid w:val="00F4028D"/>
    <w:rsid w:val="00F40664"/>
    <w:rsid w:val="00F42DFC"/>
    <w:rsid w:val="00F535CE"/>
    <w:rsid w:val="00F613D3"/>
    <w:rsid w:val="00F61BD1"/>
    <w:rsid w:val="00F63184"/>
    <w:rsid w:val="00F97A98"/>
    <w:rsid w:val="00FA4A3A"/>
    <w:rsid w:val="00FB53C3"/>
    <w:rsid w:val="00FC2830"/>
    <w:rsid w:val="00FC5F11"/>
    <w:rsid w:val="00FD6E04"/>
    <w:rsid w:val="00FE1B09"/>
    <w:rsid w:val="00FE5984"/>
    <w:rsid w:val="00FF6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8F0CF9C-B6B7-4C1E-A7D2-5C7613B3F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E7324A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D461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4618C"/>
  </w:style>
  <w:style w:type="paragraph" w:styleId="Zpat">
    <w:name w:val="footer"/>
    <w:basedOn w:val="Normln"/>
    <w:link w:val="ZpatChar"/>
    <w:uiPriority w:val="99"/>
    <w:unhideWhenUsed/>
    <w:rsid w:val="00D461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4618C"/>
  </w:style>
  <w:style w:type="paragraph" w:styleId="Odstavecseseznamem">
    <w:name w:val="List Paragraph"/>
    <w:basedOn w:val="Normln"/>
    <w:link w:val="OdstavecseseznamemChar"/>
    <w:uiPriority w:val="34"/>
    <w:qFormat/>
    <w:rsid w:val="004247CC"/>
    <w:pPr>
      <w:ind w:left="720"/>
      <w:contextualSpacing/>
    </w:pPr>
  </w:style>
  <w:style w:type="paragraph" w:customStyle="1" w:styleId="INNadpis01">
    <w:name w:val="IN_Nadpis_01"/>
    <w:basedOn w:val="Odstavecseseznamem"/>
    <w:link w:val="INNadpis01Char"/>
    <w:qFormat/>
    <w:rsid w:val="003D41C8"/>
    <w:pPr>
      <w:numPr>
        <w:numId w:val="6"/>
      </w:numPr>
      <w:spacing w:before="1200" w:after="240" w:line="288" w:lineRule="auto"/>
      <w:contextualSpacing w:val="0"/>
      <w:outlineLvl w:val="0"/>
    </w:pPr>
    <w:rPr>
      <w:rFonts w:ascii="Arial" w:hAnsi="Arial" w:cs="Arial"/>
      <w:b/>
      <w:bCs/>
      <w:sz w:val="28"/>
      <w:szCs w:val="28"/>
    </w:rPr>
  </w:style>
  <w:style w:type="paragraph" w:customStyle="1" w:styleId="INNadpis02">
    <w:name w:val="IN_Nadpis_02"/>
    <w:basedOn w:val="Odstavecseseznamem"/>
    <w:link w:val="INNadpis02Char"/>
    <w:qFormat/>
    <w:rsid w:val="00150156"/>
    <w:pPr>
      <w:numPr>
        <w:ilvl w:val="1"/>
        <w:numId w:val="9"/>
      </w:numPr>
      <w:spacing w:before="120" w:after="0" w:line="288" w:lineRule="auto"/>
      <w:outlineLvl w:val="1"/>
    </w:pPr>
    <w:rPr>
      <w:rFonts w:ascii="Arial" w:hAnsi="Arial" w:cs="Arial"/>
      <w:b/>
    </w:rPr>
  </w:style>
  <w:style w:type="character" w:customStyle="1" w:styleId="OdstavecseseznamemChar">
    <w:name w:val="Odstavec se seznamem Char"/>
    <w:basedOn w:val="Standardnpsmoodstavce"/>
    <w:link w:val="Odstavecseseznamem"/>
    <w:uiPriority w:val="34"/>
    <w:rsid w:val="00CB4F0C"/>
  </w:style>
  <w:style w:type="character" w:customStyle="1" w:styleId="INNadpis01Char">
    <w:name w:val="IN_Nadpis_01 Char"/>
    <w:basedOn w:val="OdstavecseseznamemChar"/>
    <w:link w:val="INNadpis01"/>
    <w:rsid w:val="003D41C8"/>
    <w:rPr>
      <w:rFonts w:ascii="Arial" w:hAnsi="Arial" w:cs="Arial"/>
      <w:b/>
      <w:bCs/>
      <w:sz w:val="28"/>
      <w:szCs w:val="28"/>
    </w:rPr>
  </w:style>
  <w:style w:type="paragraph" w:customStyle="1" w:styleId="INNadpis03">
    <w:name w:val="IN_Nadpis_03"/>
    <w:basedOn w:val="Odstavecseseznamem"/>
    <w:next w:val="INNormln"/>
    <w:link w:val="INNadpis03Char"/>
    <w:qFormat/>
    <w:rsid w:val="00AC1BE9"/>
    <w:pPr>
      <w:numPr>
        <w:ilvl w:val="2"/>
        <w:numId w:val="10"/>
      </w:numPr>
      <w:spacing w:before="120" w:after="0" w:line="288" w:lineRule="auto"/>
      <w:outlineLvl w:val="2"/>
    </w:pPr>
    <w:rPr>
      <w:rFonts w:ascii="Arial" w:hAnsi="Arial" w:cs="Arial"/>
      <w:u w:val="single"/>
    </w:rPr>
  </w:style>
  <w:style w:type="character" w:customStyle="1" w:styleId="INNadpis02Char">
    <w:name w:val="IN_Nadpis_02 Char"/>
    <w:basedOn w:val="OdstavecseseznamemChar"/>
    <w:link w:val="INNadpis02"/>
    <w:rsid w:val="00150156"/>
    <w:rPr>
      <w:rFonts w:ascii="Arial" w:hAnsi="Arial" w:cs="Arial"/>
      <w:b/>
    </w:rPr>
  </w:style>
  <w:style w:type="paragraph" w:customStyle="1" w:styleId="INNormln">
    <w:name w:val="IN_Normální"/>
    <w:basedOn w:val="Normln"/>
    <w:link w:val="INNormlnChar"/>
    <w:qFormat/>
    <w:rsid w:val="00CB4F0C"/>
    <w:pPr>
      <w:spacing w:before="120" w:after="0" w:line="288" w:lineRule="auto"/>
      <w:ind w:firstLine="709"/>
    </w:pPr>
    <w:rPr>
      <w:rFonts w:ascii="Arial" w:hAnsi="Arial" w:cs="Arial"/>
    </w:rPr>
  </w:style>
  <w:style w:type="character" w:customStyle="1" w:styleId="INNadpis03Char">
    <w:name w:val="IN_Nadpis_03 Char"/>
    <w:basedOn w:val="OdstavecseseznamemChar"/>
    <w:link w:val="INNadpis03"/>
    <w:rsid w:val="00AC1BE9"/>
    <w:rPr>
      <w:rFonts w:ascii="Arial" w:hAnsi="Arial" w:cs="Arial"/>
      <w:u w:val="single"/>
    </w:rPr>
  </w:style>
  <w:style w:type="character" w:customStyle="1" w:styleId="INNormlnChar">
    <w:name w:val="IN_Normální Char"/>
    <w:basedOn w:val="Standardnpsmoodstavce"/>
    <w:link w:val="INNormln"/>
    <w:rsid w:val="00CB4F0C"/>
    <w:rPr>
      <w:rFonts w:ascii="Arial" w:hAnsi="Arial" w:cs="Arial"/>
    </w:rPr>
  </w:style>
  <w:style w:type="character" w:styleId="Hypertextovodkaz">
    <w:name w:val="Hyperlink"/>
    <w:basedOn w:val="Standardnpsmoodstavce"/>
    <w:uiPriority w:val="99"/>
    <w:semiHidden/>
    <w:unhideWhenUsed/>
    <w:rsid w:val="00E91444"/>
    <w:rPr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A5D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A5D73"/>
    <w:rPr>
      <w:rFonts w:ascii="Tahoma" w:hAnsi="Tahoma" w:cs="Tahoma"/>
      <w:sz w:val="16"/>
      <w:szCs w:val="16"/>
    </w:rPr>
  </w:style>
  <w:style w:type="paragraph" w:styleId="Bezmezer">
    <w:name w:val="No Spacing"/>
    <w:uiPriority w:val="1"/>
    <w:qFormat/>
    <w:rsid w:val="00F4066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61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0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06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2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2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3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1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0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3B397F-4466-4E08-BED1-D711D5F3B5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2602</Words>
  <Characters>15358</Characters>
  <Application>Microsoft Office Word</Application>
  <DocSecurity>0</DocSecurity>
  <Lines>127</Lines>
  <Paragraphs>35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Andrlík Pavel</dc:creator>
  <cp:lastModifiedBy>Ing. Pavel Trejbal</cp:lastModifiedBy>
  <cp:revision>4</cp:revision>
  <cp:lastPrinted>2017-03-13T10:00:00Z</cp:lastPrinted>
  <dcterms:created xsi:type="dcterms:W3CDTF">2017-07-20T10:52:00Z</dcterms:created>
  <dcterms:modified xsi:type="dcterms:W3CDTF">2017-07-20T11:12:00Z</dcterms:modified>
</cp:coreProperties>
</file>